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B12" w:rsidRPr="002E67A4" w:rsidRDefault="00B96B12" w:rsidP="00B96B12">
      <w:pPr>
        <w:spacing w:line="276" w:lineRule="auto"/>
        <w:jc w:val="center"/>
        <w:rPr>
          <w:rFonts w:ascii="Arial" w:hAnsi="Arial" w:cs="Arial"/>
          <w:b/>
          <w:sz w:val="24"/>
          <w:szCs w:val="24"/>
        </w:rPr>
      </w:pPr>
      <w:r w:rsidRPr="002E67A4">
        <w:rPr>
          <w:rFonts w:ascii="Arial" w:hAnsi="Arial" w:cs="Arial"/>
          <w:b/>
          <w:sz w:val="24"/>
          <w:szCs w:val="24"/>
        </w:rPr>
        <w:t>FACULTAD DE</w:t>
      </w:r>
      <w:r>
        <w:rPr>
          <w:rFonts w:ascii="Arial" w:hAnsi="Arial" w:cs="Arial"/>
          <w:b/>
          <w:sz w:val="24"/>
          <w:szCs w:val="24"/>
        </w:rPr>
        <w:t xml:space="preserve"> CIENCIAS MÉ</w:t>
      </w:r>
      <w:r w:rsidRPr="002E67A4">
        <w:rPr>
          <w:rFonts w:ascii="Arial" w:hAnsi="Arial" w:cs="Arial"/>
          <w:b/>
          <w:sz w:val="24"/>
          <w:szCs w:val="24"/>
        </w:rPr>
        <w:t>DICAS DE GRANMA</w:t>
      </w:r>
    </w:p>
    <w:p w:rsidR="00B96B12" w:rsidRPr="004C2823" w:rsidRDefault="00B96B12" w:rsidP="00B96B12">
      <w:pPr>
        <w:spacing w:line="276" w:lineRule="auto"/>
        <w:rPr>
          <w:rFonts w:ascii="Arial" w:hAnsi="Arial" w:cs="Arial"/>
          <w:sz w:val="24"/>
          <w:szCs w:val="24"/>
        </w:rPr>
      </w:pPr>
    </w:p>
    <w:p w:rsidR="00B96B12" w:rsidRDefault="00B96B12" w:rsidP="00B96B12">
      <w:pPr>
        <w:spacing w:line="276" w:lineRule="auto"/>
        <w:rPr>
          <w:rFonts w:ascii="Arial" w:hAnsi="Arial" w:cs="Arial"/>
          <w:sz w:val="24"/>
          <w:szCs w:val="24"/>
        </w:rPr>
      </w:pPr>
      <w:r w:rsidRPr="004C2823">
        <w:rPr>
          <w:rFonts w:ascii="Arial" w:hAnsi="Arial" w:cs="Arial"/>
          <w:sz w:val="24"/>
          <w:szCs w:val="24"/>
        </w:rPr>
        <w:t xml:space="preserve">Título: El dilema profesor o estudianteen los resultados docentes </w:t>
      </w:r>
      <w:r>
        <w:rPr>
          <w:rFonts w:ascii="Arial" w:hAnsi="Arial" w:cs="Arial"/>
          <w:sz w:val="24"/>
          <w:szCs w:val="24"/>
        </w:rPr>
        <w:t>del</w:t>
      </w:r>
      <w:r w:rsidRPr="004C2823">
        <w:rPr>
          <w:rFonts w:ascii="Arial" w:hAnsi="Arial" w:cs="Arial"/>
          <w:sz w:val="24"/>
          <w:szCs w:val="24"/>
        </w:rPr>
        <w:t xml:space="preserve"> pregrado</w:t>
      </w:r>
      <w:r>
        <w:rPr>
          <w:rFonts w:ascii="Arial" w:hAnsi="Arial" w:cs="Arial"/>
          <w:sz w:val="24"/>
          <w:szCs w:val="24"/>
        </w:rPr>
        <w:t xml:space="preserve"> en el c</w:t>
      </w:r>
      <w:r w:rsidRPr="004C2823">
        <w:rPr>
          <w:rFonts w:ascii="Arial" w:hAnsi="Arial" w:cs="Arial"/>
          <w:sz w:val="24"/>
          <w:szCs w:val="24"/>
        </w:rPr>
        <w:t xml:space="preserve">urso 2017-2018 </w:t>
      </w:r>
    </w:p>
    <w:p w:rsidR="00B96B12" w:rsidRPr="00223873" w:rsidRDefault="00B96B12" w:rsidP="00B96B12">
      <w:pPr>
        <w:spacing w:line="276" w:lineRule="auto"/>
        <w:rPr>
          <w:rFonts w:ascii="Arial" w:hAnsi="Arial" w:cs="Arial"/>
          <w:sz w:val="24"/>
          <w:szCs w:val="24"/>
          <w:lang w:val="en-US"/>
        </w:rPr>
      </w:pPr>
      <w:r w:rsidRPr="00223873">
        <w:rPr>
          <w:rFonts w:ascii="Arial" w:hAnsi="Arial" w:cs="Arial"/>
          <w:sz w:val="24"/>
          <w:szCs w:val="24"/>
          <w:lang w:val="en-US"/>
        </w:rPr>
        <w:t>Title: The teacher or student dilemma in the teaching results of the undergraduate course 2017-2018</w:t>
      </w:r>
    </w:p>
    <w:p w:rsidR="00B96B12" w:rsidRPr="00BB0D17" w:rsidRDefault="00B96B12" w:rsidP="00B96B12">
      <w:pPr>
        <w:jc w:val="both"/>
        <w:rPr>
          <w:rFonts w:ascii="Arial" w:hAnsi="Arial" w:cs="Arial"/>
          <w:sz w:val="24"/>
          <w:szCs w:val="24"/>
        </w:rPr>
      </w:pPr>
      <w:r w:rsidRPr="00590744">
        <w:rPr>
          <w:rFonts w:ascii="Arial" w:hAnsi="Arial" w:cs="Arial"/>
          <w:sz w:val="24"/>
          <w:szCs w:val="24"/>
        </w:rPr>
        <w:t>Autor</w:t>
      </w:r>
      <w:r>
        <w:rPr>
          <w:rFonts w:ascii="Arial" w:hAnsi="Arial" w:cs="Arial"/>
          <w:sz w:val="24"/>
          <w:szCs w:val="24"/>
        </w:rPr>
        <w:t>es</w:t>
      </w:r>
      <w:r w:rsidRPr="00590744">
        <w:rPr>
          <w:rFonts w:ascii="Arial" w:hAnsi="Arial" w:cs="Arial"/>
          <w:sz w:val="24"/>
          <w:szCs w:val="24"/>
        </w:rPr>
        <w:t xml:space="preserve">: </w:t>
      </w:r>
      <w:r>
        <w:rPr>
          <w:rFonts w:ascii="Arial" w:hAnsi="Arial" w:cs="Arial"/>
          <w:sz w:val="24"/>
          <w:szCs w:val="24"/>
        </w:rPr>
        <w:t xml:space="preserve">Dr. </w:t>
      </w:r>
      <w:r w:rsidRPr="00590744">
        <w:rPr>
          <w:rFonts w:ascii="Arial" w:hAnsi="Arial" w:cs="Arial"/>
          <w:sz w:val="24"/>
          <w:szCs w:val="24"/>
        </w:rPr>
        <w:t>Luis Armando Martínez Barreiro</w:t>
      </w:r>
      <w:r w:rsidRPr="00590744">
        <w:rPr>
          <w:rFonts w:ascii="Arial" w:hAnsi="Arial" w:cs="Arial"/>
          <w:sz w:val="24"/>
          <w:szCs w:val="24"/>
          <w:vertAlign w:val="superscript"/>
        </w:rPr>
        <w:t>1</w:t>
      </w:r>
      <w:r>
        <w:rPr>
          <w:rFonts w:ascii="Arial" w:hAnsi="Arial" w:cs="Arial"/>
          <w:sz w:val="24"/>
          <w:szCs w:val="24"/>
        </w:rPr>
        <w:t>,Dra. Madeleyne González Broche</w:t>
      </w:r>
      <w:r w:rsidRPr="007529E6">
        <w:rPr>
          <w:rFonts w:ascii="Arial" w:hAnsi="Arial" w:cs="Arial"/>
          <w:sz w:val="24"/>
          <w:szCs w:val="24"/>
          <w:vertAlign w:val="superscript"/>
        </w:rPr>
        <w:t>2</w:t>
      </w:r>
      <w:r>
        <w:rPr>
          <w:rFonts w:ascii="Arial" w:hAnsi="Arial" w:cs="Arial"/>
          <w:sz w:val="24"/>
          <w:szCs w:val="24"/>
        </w:rPr>
        <w:t xml:space="preserve"> Lic. Ismara Zamora León </w:t>
      </w:r>
      <w:r w:rsidRPr="007529E6">
        <w:rPr>
          <w:rFonts w:ascii="Arial" w:hAnsi="Arial" w:cs="Arial"/>
          <w:sz w:val="24"/>
          <w:szCs w:val="24"/>
          <w:vertAlign w:val="superscript"/>
        </w:rPr>
        <w:t>3</w:t>
      </w:r>
      <w:r>
        <w:rPr>
          <w:rFonts w:ascii="Arial" w:hAnsi="Arial" w:cs="Arial"/>
          <w:sz w:val="24"/>
          <w:szCs w:val="24"/>
        </w:rPr>
        <w:t>, Lic. María Caridad García Espinosa</w:t>
      </w:r>
      <w:r w:rsidRPr="007529E6">
        <w:rPr>
          <w:rFonts w:ascii="Arial" w:hAnsi="Arial" w:cs="Arial"/>
          <w:sz w:val="24"/>
          <w:szCs w:val="24"/>
          <w:vertAlign w:val="superscript"/>
        </w:rPr>
        <w:t>4</w:t>
      </w:r>
      <w:r>
        <w:rPr>
          <w:rFonts w:ascii="Arial" w:hAnsi="Arial" w:cs="Arial"/>
          <w:sz w:val="24"/>
          <w:szCs w:val="24"/>
        </w:rPr>
        <w:t>.</w:t>
      </w:r>
    </w:p>
    <w:p w:rsidR="00F257E6" w:rsidRPr="00F257E6" w:rsidRDefault="00B96B12" w:rsidP="00F257E6">
      <w:pPr>
        <w:pStyle w:val="Prrafodelista"/>
        <w:numPr>
          <w:ilvl w:val="0"/>
          <w:numId w:val="4"/>
        </w:numPr>
        <w:rPr>
          <w:rFonts w:ascii="Arial" w:hAnsi="Arial" w:cs="Arial"/>
          <w:sz w:val="24"/>
          <w:szCs w:val="24"/>
        </w:rPr>
      </w:pPr>
      <w:r w:rsidRPr="00F257E6">
        <w:rPr>
          <w:rFonts w:ascii="Arial" w:hAnsi="Arial" w:cs="Arial"/>
          <w:sz w:val="24"/>
          <w:szCs w:val="24"/>
        </w:rPr>
        <w:t>Doctor en Estomatología. Especialista de 2do grado en Bioestadística. Profesor auxiliar</w:t>
      </w:r>
      <w:r w:rsidR="00F257E6" w:rsidRPr="00F257E6">
        <w:rPr>
          <w:rFonts w:ascii="Arial" w:hAnsi="Arial" w:cs="Arial"/>
          <w:sz w:val="24"/>
          <w:szCs w:val="24"/>
        </w:rPr>
        <w:t>.Facultad de Ciencias Médicas Granma.</w:t>
      </w:r>
    </w:p>
    <w:p w:rsidR="00B96B12" w:rsidRPr="00505B5D" w:rsidRDefault="00B96B12" w:rsidP="009C3D51">
      <w:pPr>
        <w:numPr>
          <w:ilvl w:val="0"/>
          <w:numId w:val="4"/>
        </w:numPr>
        <w:spacing w:after="200" w:line="276" w:lineRule="auto"/>
        <w:jc w:val="both"/>
        <w:rPr>
          <w:rFonts w:ascii="Arial" w:hAnsi="Arial" w:cs="Arial"/>
          <w:b/>
          <w:sz w:val="24"/>
          <w:szCs w:val="24"/>
        </w:rPr>
      </w:pPr>
      <w:r w:rsidRPr="00505B5D">
        <w:rPr>
          <w:rFonts w:ascii="Arial" w:hAnsi="Arial" w:cs="Arial"/>
          <w:sz w:val="24"/>
          <w:szCs w:val="24"/>
        </w:rPr>
        <w:t>Especialista de primer grado en Histología. Profesora asistente. Facultad de Ciencias Médicas Granma.</w:t>
      </w:r>
    </w:p>
    <w:p w:rsidR="00B96B12" w:rsidRPr="00CD6106" w:rsidRDefault="00B96B12" w:rsidP="00B96B12">
      <w:pPr>
        <w:numPr>
          <w:ilvl w:val="0"/>
          <w:numId w:val="4"/>
        </w:numPr>
        <w:spacing w:after="200" w:line="276" w:lineRule="auto"/>
        <w:jc w:val="both"/>
        <w:rPr>
          <w:rFonts w:ascii="Arial" w:hAnsi="Arial" w:cs="Arial"/>
          <w:b/>
          <w:sz w:val="24"/>
          <w:szCs w:val="24"/>
        </w:rPr>
      </w:pPr>
      <w:r w:rsidRPr="00B07E71">
        <w:rPr>
          <w:rFonts w:ascii="Arial" w:hAnsi="Arial" w:cs="Arial"/>
          <w:sz w:val="24"/>
          <w:szCs w:val="24"/>
        </w:rPr>
        <w:t>Licenciada en Español Literatura. Máster en Didáctica del Español y la Literatura. Profesora asistente. Facultad de Ciencias Médicas de Granma.</w:t>
      </w:r>
    </w:p>
    <w:p w:rsidR="00B96B12" w:rsidRDefault="00B96B12" w:rsidP="00B96B12">
      <w:pPr>
        <w:numPr>
          <w:ilvl w:val="0"/>
          <w:numId w:val="4"/>
        </w:numPr>
        <w:spacing w:after="200" w:line="276" w:lineRule="auto"/>
        <w:jc w:val="both"/>
        <w:rPr>
          <w:rFonts w:ascii="Arial" w:hAnsi="Arial" w:cs="Arial"/>
          <w:sz w:val="24"/>
          <w:szCs w:val="24"/>
        </w:rPr>
      </w:pPr>
      <w:r>
        <w:rPr>
          <w:rFonts w:ascii="Arial" w:hAnsi="Arial" w:cs="Arial"/>
          <w:sz w:val="24"/>
          <w:szCs w:val="24"/>
        </w:rPr>
        <w:t>Licenciada  Gestión de Información en Salud. Profesora instructora.Facultad de Ciencias Médicas de Granma</w:t>
      </w:r>
    </w:p>
    <w:p w:rsidR="00B96B12" w:rsidRDefault="00B96B12" w:rsidP="00B96B12">
      <w:pPr>
        <w:spacing w:line="276" w:lineRule="auto"/>
        <w:rPr>
          <w:rFonts w:ascii="Arial" w:hAnsi="Arial" w:cs="Arial"/>
          <w:sz w:val="24"/>
          <w:szCs w:val="24"/>
        </w:rPr>
      </w:pPr>
    </w:p>
    <w:p w:rsidR="00505B5D" w:rsidRDefault="00AB75C0" w:rsidP="00505B5D">
      <w:pPr>
        <w:spacing w:after="200" w:line="276" w:lineRule="auto"/>
        <w:jc w:val="both"/>
        <w:rPr>
          <w:rFonts w:ascii="Arial" w:hAnsi="Arial" w:cs="Arial"/>
          <w:b/>
          <w:sz w:val="24"/>
          <w:szCs w:val="24"/>
        </w:rPr>
      </w:pPr>
      <w:proofErr w:type="gramStart"/>
      <w:r>
        <w:rPr>
          <w:rFonts w:ascii="Arial" w:hAnsi="Arial" w:cs="Arial"/>
          <w:sz w:val="24"/>
          <w:szCs w:val="24"/>
        </w:rPr>
        <w:t xml:space="preserve">Email </w:t>
      </w:r>
      <w:bookmarkStart w:id="0" w:name="_GoBack"/>
      <w:bookmarkEnd w:id="0"/>
      <w:r w:rsidR="00505B5D">
        <w:rPr>
          <w:rFonts w:ascii="Arial" w:hAnsi="Arial" w:cs="Arial"/>
          <w:sz w:val="24"/>
          <w:szCs w:val="24"/>
        </w:rPr>
        <w:t>:</w:t>
      </w:r>
      <w:proofErr w:type="gramEnd"/>
      <w:r w:rsidR="00935763">
        <w:fldChar w:fldCharType="begin"/>
      </w:r>
      <w:r w:rsidR="00935763">
        <w:instrText>HYPERLINK "mailto:manoy@infomed.sld.cu"</w:instrText>
      </w:r>
      <w:r w:rsidR="00935763">
        <w:fldChar w:fldCharType="separate"/>
      </w:r>
      <w:r w:rsidR="00505B5D" w:rsidRPr="00F04010">
        <w:rPr>
          <w:rStyle w:val="Hipervnculo"/>
          <w:rFonts w:ascii="Arial" w:hAnsi="Arial" w:cs="Arial"/>
          <w:b/>
          <w:sz w:val="24"/>
          <w:szCs w:val="24"/>
        </w:rPr>
        <w:t>manoy@infomed.sld.cu</w:t>
      </w:r>
      <w:r w:rsidR="00935763">
        <w:fldChar w:fldCharType="end"/>
      </w:r>
    </w:p>
    <w:p w:rsidR="00505B5D" w:rsidRDefault="00505B5D" w:rsidP="00B96B12">
      <w:pPr>
        <w:spacing w:line="276" w:lineRule="auto"/>
        <w:rPr>
          <w:rFonts w:ascii="Arial" w:hAnsi="Arial" w:cs="Arial"/>
          <w:sz w:val="24"/>
          <w:szCs w:val="24"/>
        </w:rPr>
      </w:pPr>
    </w:p>
    <w:p w:rsidR="00505B5D" w:rsidRDefault="00505B5D" w:rsidP="00B96B12">
      <w:pPr>
        <w:spacing w:line="276" w:lineRule="auto"/>
        <w:rPr>
          <w:rFonts w:ascii="Arial" w:hAnsi="Arial" w:cs="Arial"/>
          <w:sz w:val="24"/>
          <w:szCs w:val="24"/>
        </w:rPr>
      </w:pPr>
    </w:p>
    <w:p w:rsidR="00505B5D" w:rsidRDefault="00505B5D" w:rsidP="00B96B12">
      <w:pPr>
        <w:spacing w:line="276" w:lineRule="auto"/>
        <w:rPr>
          <w:rFonts w:ascii="Arial" w:hAnsi="Arial" w:cs="Arial"/>
          <w:sz w:val="24"/>
          <w:szCs w:val="24"/>
        </w:rPr>
      </w:pPr>
    </w:p>
    <w:p w:rsidR="00505B5D" w:rsidRDefault="00505B5D" w:rsidP="00B96B12">
      <w:pPr>
        <w:spacing w:line="276" w:lineRule="auto"/>
        <w:rPr>
          <w:rFonts w:ascii="Arial" w:hAnsi="Arial" w:cs="Arial"/>
          <w:sz w:val="24"/>
          <w:szCs w:val="24"/>
        </w:rPr>
      </w:pPr>
    </w:p>
    <w:p w:rsidR="00505B5D" w:rsidRDefault="00505B5D" w:rsidP="00B96B12">
      <w:pPr>
        <w:spacing w:line="276" w:lineRule="auto"/>
        <w:rPr>
          <w:rFonts w:ascii="Arial" w:hAnsi="Arial" w:cs="Arial"/>
          <w:sz w:val="24"/>
          <w:szCs w:val="24"/>
        </w:rPr>
      </w:pPr>
    </w:p>
    <w:p w:rsidR="00505B5D" w:rsidRDefault="00505B5D" w:rsidP="00B96B12">
      <w:pPr>
        <w:spacing w:line="276" w:lineRule="auto"/>
        <w:rPr>
          <w:rFonts w:ascii="Arial" w:hAnsi="Arial" w:cs="Arial"/>
          <w:sz w:val="24"/>
          <w:szCs w:val="24"/>
        </w:rPr>
      </w:pPr>
    </w:p>
    <w:p w:rsidR="00505B5D" w:rsidRDefault="00505B5D" w:rsidP="00B96B12">
      <w:pPr>
        <w:spacing w:line="276" w:lineRule="auto"/>
        <w:rPr>
          <w:rFonts w:ascii="Arial" w:hAnsi="Arial" w:cs="Arial"/>
          <w:sz w:val="24"/>
          <w:szCs w:val="24"/>
        </w:rPr>
      </w:pPr>
    </w:p>
    <w:p w:rsidR="00505B5D" w:rsidRDefault="00505B5D" w:rsidP="00B96B12">
      <w:pPr>
        <w:spacing w:line="276" w:lineRule="auto"/>
        <w:rPr>
          <w:rFonts w:ascii="Arial" w:hAnsi="Arial" w:cs="Arial"/>
          <w:sz w:val="24"/>
          <w:szCs w:val="24"/>
        </w:rPr>
      </w:pPr>
    </w:p>
    <w:p w:rsidR="00505B5D" w:rsidRDefault="00505B5D" w:rsidP="00B96B12">
      <w:pPr>
        <w:spacing w:line="276" w:lineRule="auto"/>
        <w:rPr>
          <w:rFonts w:ascii="Arial" w:hAnsi="Arial" w:cs="Arial"/>
          <w:sz w:val="24"/>
          <w:szCs w:val="24"/>
        </w:rPr>
      </w:pPr>
    </w:p>
    <w:p w:rsidR="00505B5D" w:rsidRDefault="00505B5D" w:rsidP="00B96B12">
      <w:pPr>
        <w:spacing w:line="276" w:lineRule="auto"/>
        <w:rPr>
          <w:rFonts w:ascii="Arial" w:hAnsi="Arial" w:cs="Arial"/>
          <w:sz w:val="24"/>
          <w:szCs w:val="24"/>
        </w:rPr>
      </w:pPr>
    </w:p>
    <w:p w:rsidR="00505B5D" w:rsidRDefault="00505B5D" w:rsidP="00B96B12">
      <w:pPr>
        <w:spacing w:line="276" w:lineRule="auto"/>
        <w:rPr>
          <w:rFonts w:ascii="Arial" w:hAnsi="Arial" w:cs="Arial"/>
          <w:sz w:val="24"/>
          <w:szCs w:val="24"/>
        </w:rPr>
      </w:pPr>
    </w:p>
    <w:p w:rsidR="00505B5D" w:rsidRDefault="00505B5D" w:rsidP="00B96B12">
      <w:pPr>
        <w:spacing w:line="276" w:lineRule="auto"/>
        <w:rPr>
          <w:rFonts w:ascii="Arial" w:hAnsi="Arial" w:cs="Arial"/>
          <w:sz w:val="24"/>
          <w:szCs w:val="24"/>
        </w:rPr>
      </w:pPr>
    </w:p>
    <w:p w:rsidR="00505B5D" w:rsidRPr="004C2823" w:rsidRDefault="00505B5D" w:rsidP="00B96B12">
      <w:pPr>
        <w:spacing w:line="276" w:lineRule="auto"/>
        <w:rPr>
          <w:rFonts w:ascii="Arial" w:hAnsi="Arial" w:cs="Arial"/>
          <w:sz w:val="24"/>
          <w:szCs w:val="24"/>
        </w:rPr>
      </w:pPr>
    </w:p>
    <w:p w:rsidR="00B96B12" w:rsidRPr="004C2823" w:rsidRDefault="00B96B12" w:rsidP="00B96B12">
      <w:pPr>
        <w:spacing w:line="276" w:lineRule="auto"/>
        <w:rPr>
          <w:rFonts w:ascii="Arial" w:hAnsi="Arial" w:cs="Arial"/>
          <w:sz w:val="24"/>
          <w:szCs w:val="24"/>
        </w:rPr>
      </w:pPr>
      <w:r w:rsidRPr="004C2823">
        <w:rPr>
          <w:rFonts w:ascii="Arial" w:hAnsi="Arial" w:cs="Arial"/>
          <w:sz w:val="24"/>
          <w:szCs w:val="24"/>
        </w:rPr>
        <w:t xml:space="preserve">Resumen: </w:t>
      </w:r>
    </w:p>
    <w:p w:rsidR="00B96B12" w:rsidRPr="004C2823" w:rsidRDefault="00B96B12" w:rsidP="00B96B12">
      <w:pPr>
        <w:spacing w:line="276" w:lineRule="auto"/>
        <w:jc w:val="both"/>
        <w:rPr>
          <w:rFonts w:ascii="Arial" w:hAnsi="Arial" w:cs="Arial"/>
          <w:sz w:val="24"/>
          <w:szCs w:val="24"/>
        </w:rPr>
      </w:pPr>
      <w:r w:rsidRPr="004C2823">
        <w:rPr>
          <w:rFonts w:ascii="Arial" w:hAnsi="Arial" w:cs="Arial"/>
          <w:sz w:val="24"/>
          <w:szCs w:val="24"/>
        </w:rPr>
        <w:t>Introducción: el proceso enseñanza aprendizaje en el contexto universitario tiene dos actores principales</w:t>
      </w:r>
      <w:r>
        <w:rPr>
          <w:rFonts w:ascii="Arial" w:hAnsi="Arial" w:cs="Arial"/>
          <w:sz w:val="24"/>
          <w:szCs w:val="24"/>
        </w:rPr>
        <w:t>:</w:t>
      </w:r>
      <w:r w:rsidRPr="004C2823">
        <w:rPr>
          <w:rFonts w:ascii="Arial" w:hAnsi="Arial" w:cs="Arial"/>
          <w:sz w:val="24"/>
          <w:szCs w:val="24"/>
        </w:rPr>
        <w:t xml:space="preserve"> el docente y el estudiante</w:t>
      </w:r>
      <w:r>
        <w:rPr>
          <w:rFonts w:ascii="Arial" w:hAnsi="Arial" w:cs="Arial"/>
          <w:sz w:val="24"/>
          <w:szCs w:val="24"/>
        </w:rPr>
        <w:t>,</w:t>
      </w:r>
      <w:r w:rsidRPr="004C2823">
        <w:rPr>
          <w:rFonts w:ascii="Arial" w:hAnsi="Arial" w:cs="Arial"/>
          <w:sz w:val="24"/>
          <w:szCs w:val="24"/>
        </w:rPr>
        <w:t xml:space="preserve">  que le dan vida a través de sus relaciones e interacciones entre sí, </w:t>
      </w:r>
      <w:r>
        <w:rPr>
          <w:rFonts w:ascii="Arial" w:hAnsi="Arial" w:cs="Arial"/>
          <w:sz w:val="24"/>
          <w:szCs w:val="24"/>
        </w:rPr>
        <w:t>a</w:t>
      </w:r>
      <w:r w:rsidRPr="004C2823">
        <w:rPr>
          <w:rFonts w:ascii="Arial" w:hAnsi="Arial" w:cs="Arial"/>
          <w:sz w:val="24"/>
          <w:szCs w:val="24"/>
        </w:rPr>
        <w:t xml:space="preserve"> los contenidos, los objetivos, los medios y el contexto.</w:t>
      </w:r>
    </w:p>
    <w:p w:rsidR="00B96B12" w:rsidRPr="004C2823" w:rsidRDefault="00B96B12" w:rsidP="00B96B12">
      <w:pPr>
        <w:spacing w:line="276" w:lineRule="auto"/>
        <w:jc w:val="both"/>
        <w:rPr>
          <w:rFonts w:ascii="Arial" w:hAnsi="Arial" w:cs="Arial"/>
          <w:sz w:val="24"/>
          <w:szCs w:val="24"/>
        </w:rPr>
      </w:pPr>
      <w:r w:rsidRPr="004C2823">
        <w:rPr>
          <w:rFonts w:ascii="Arial" w:hAnsi="Arial" w:cs="Arial"/>
          <w:sz w:val="24"/>
          <w:szCs w:val="24"/>
        </w:rPr>
        <w:t xml:space="preserve">Método: estudio de corte pedagógico descriptivo basado en </w:t>
      </w:r>
      <w:r>
        <w:rPr>
          <w:rFonts w:ascii="Arial" w:hAnsi="Arial" w:cs="Arial"/>
          <w:sz w:val="24"/>
          <w:szCs w:val="24"/>
        </w:rPr>
        <w:t xml:space="preserve">una </w:t>
      </w:r>
      <w:r w:rsidRPr="004C2823">
        <w:rPr>
          <w:rFonts w:ascii="Arial" w:hAnsi="Arial" w:cs="Arial"/>
          <w:sz w:val="24"/>
          <w:szCs w:val="24"/>
        </w:rPr>
        <w:t>fundamentación teórico metodológica a partir de los resultados docentes del curso académico 2017-2018 de la Facultad de Ciencias Médicas de Granma, con la finalidad de exponer</w:t>
      </w:r>
      <w:r>
        <w:rPr>
          <w:rFonts w:ascii="Arial" w:hAnsi="Arial" w:cs="Arial"/>
          <w:sz w:val="24"/>
          <w:szCs w:val="24"/>
        </w:rPr>
        <w:t>,</w:t>
      </w:r>
      <w:r w:rsidRPr="004C2823">
        <w:rPr>
          <w:rFonts w:ascii="Arial" w:hAnsi="Arial" w:cs="Arial"/>
          <w:sz w:val="24"/>
          <w:szCs w:val="24"/>
        </w:rPr>
        <w:t xml:space="preserve"> a partir de </w:t>
      </w:r>
      <w:r>
        <w:rPr>
          <w:rFonts w:ascii="Arial" w:hAnsi="Arial" w:cs="Arial"/>
          <w:sz w:val="24"/>
          <w:szCs w:val="24"/>
        </w:rPr>
        <w:t>los resultados, una valoración integral acerca del</w:t>
      </w:r>
      <w:r w:rsidRPr="004C2823">
        <w:rPr>
          <w:rFonts w:ascii="Arial" w:hAnsi="Arial" w:cs="Arial"/>
          <w:sz w:val="24"/>
          <w:szCs w:val="24"/>
        </w:rPr>
        <w:t xml:space="preserve"> papel que juegan los docentes y estudiantes </w:t>
      </w:r>
      <w:r>
        <w:rPr>
          <w:rFonts w:ascii="Arial" w:hAnsi="Arial" w:cs="Arial"/>
          <w:sz w:val="24"/>
          <w:szCs w:val="24"/>
        </w:rPr>
        <w:t>en</w:t>
      </w:r>
      <w:r w:rsidRPr="004C2823">
        <w:rPr>
          <w:rFonts w:ascii="Arial" w:hAnsi="Arial" w:cs="Arial"/>
          <w:sz w:val="24"/>
          <w:szCs w:val="24"/>
        </w:rPr>
        <w:t xml:space="preserve"> función de mejorar la calidad del proceso enseñanza aprendizaje.</w:t>
      </w:r>
    </w:p>
    <w:p w:rsidR="00B96B12" w:rsidRPr="004C2823" w:rsidRDefault="00B96B12" w:rsidP="00B96B12">
      <w:pPr>
        <w:spacing w:line="276" w:lineRule="auto"/>
        <w:jc w:val="both"/>
        <w:rPr>
          <w:rFonts w:ascii="Arial" w:hAnsi="Arial" w:cs="Arial"/>
          <w:sz w:val="24"/>
          <w:szCs w:val="24"/>
        </w:rPr>
      </w:pPr>
      <w:r w:rsidRPr="004C2823">
        <w:rPr>
          <w:rFonts w:ascii="Arial" w:hAnsi="Arial" w:cs="Arial"/>
          <w:sz w:val="24"/>
          <w:szCs w:val="24"/>
        </w:rPr>
        <w:t xml:space="preserve">Resultados: la promoción </w:t>
      </w:r>
      <w:r>
        <w:rPr>
          <w:rFonts w:ascii="Arial" w:hAnsi="Arial" w:cs="Arial"/>
          <w:sz w:val="24"/>
          <w:szCs w:val="24"/>
        </w:rPr>
        <w:t>ordinaria</w:t>
      </w:r>
      <w:r w:rsidRPr="004C2823">
        <w:rPr>
          <w:rFonts w:ascii="Arial" w:hAnsi="Arial" w:cs="Arial"/>
          <w:sz w:val="24"/>
          <w:szCs w:val="24"/>
        </w:rPr>
        <w:t xml:space="preserve"> del curso 20</w:t>
      </w:r>
      <w:r>
        <w:rPr>
          <w:rFonts w:ascii="Arial" w:hAnsi="Arial" w:cs="Arial"/>
          <w:sz w:val="24"/>
          <w:szCs w:val="24"/>
        </w:rPr>
        <w:t>1</w:t>
      </w:r>
      <w:r w:rsidRPr="004C2823">
        <w:rPr>
          <w:rFonts w:ascii="Arial" w:hAnsi="Arial" w:cs="Arial"/>
          <w:sz w:val="24"/>
          <w:szCs w:val="24"/>
        </w:rPr>
        <w:t>7-2018 fue del 63, 8 %</w:t>
      </w:r>
      <w:r w:rsidR="00505B5D" w:rsidRPr="004C2823">
        <w:rPr>
          <w:rFonts w:ascii="Arial" w:hAnsi="Arial" w:cs="Arial"/>
          <w:sz w:val="24"/>
          <w:szCs w:val="24"/>
        </w:rPr>
        <w:t>, la</w:t>
      </w:r>
      <w:r w:rsidRPr="004C2823">
        <w:rPr>
          <w:rFonts w:ascii="Arial" w:hAnsi="Arial" w:cs="Arial"/>
          <w:sz w:val="24"/>
          <w:szCs w:val="24"/>
        </w:rPr>
        <w:t xml:space="preserve"> calidad en base</w:t>
      </w:r>
      <w:r>
        <w:rPr>
          <w:rFonts w:ascii="Arial" w:hAnsi="Arial" w:cs="Arial"/>
          <w:sz w:val="24"/>
          <w:szCs w:val="24"/>
        </w:rPr>
        <w:t xml:space="preserve"> a los aprobados del 89, 6 %.  </w:t>
      </w:r>
      <w:r w:rsidRPr="004C2823">
        <w:rPr>
          <w:rFonts w:ascii="Arial" w:hAnsi="Arial" w:cs="Arial"/>
          <w:sz w:val="24"/>
          <w:szCs w:val="24"/>
        </w:rPr>
        <w:t xml:space="preserve">La carrera de </w:t>
      </w:r>
      <w:r>
        <w:rPr>
          <w:rFonts w:ascii="Arial" w:hAnsi="Arial" w:cs="Arial"/>
          <w:sz w:val="24"/>
          <w:szCs w:val="24"/>
        </w:rPr>
        <w:t>M</w:t>
      </w:r>
      <w:r w:rsidRPr="004C2823">
        <w:rPr>
          <w:rFonts w:ascii="Arial" w:hAnsi="Arial" w:cs="Arial"/>
          <w:sz w:val="24"/>
          <w:szCs w:val="24"/>
        </w:rPr>
        <w:t xml:space="preserve">edicina </w:t>
      </w:r>
      <w:r>
        <w:rPr>
          <w:rFonts w:ascii="Arial" w:hAnsi="Arial" w:cs="Arial"/>
          <w:sz w:val="24"/>
          <w:szCs w:val="24"/>
        </w:rPr>
        <w:t xml:space="preserve">es la </w:t>
      </w:r>
      <w:r w:rsidRPr="004C2823">
        <w:rPr>
          <w:rFonts w:ascii="Arial" w:hAnsi="Arial" w:cs="Arial"/>
          <w:sz w:val="24"/>
          <w:szCs w:val="24"/>
        </w:rPr>
        <w:t xml:space="preserve"> que influy</w:t>
      </w:r>
      <w:r>
        <w:rPr>
          <w:rFonts w:ascii="Arial" w:hAnsi="Arial" w:cs="Arial"/>
          <w:sz w:val="24"/>
          <w:szCs w:val="24"/>
        </w:rPr>
        <w:t>ó</w:t>
      </w:r>
      <w:r w:rsidRPr="004C2823">
        <w:rPr>
          <w:rFonts w:ascii="Arial" w:hAnsi="Arial" w:cs="Arial"/>
          <w:sz w:val="24"/>
          <w:szCs w:val="24"/>
        </w:rPr>
        <w:t xml:space="preserve"> en estos resultados negativos </w:t>
      </w:r>
      <w:r>
        <w:rPr>
          <w:rFonts w:ascii="Arial" w:hAnsi="Arial" w:cs="Arial"/>
          <w:sz w:val="24"/>
          <w:szCs w:val="24"/>
        </w:rPr>
        <w:t>con</w:t>
      </w:r>
      <w:r w:rsidRPr="004C2823">
        <w:rPr>
          <w:rFonts w:ascii="Arial" w:hAnsi="Arial" w:cs="Arial"/>
          <w:sz w:val="24"/>
          <w:szCs w:val="24"/>
        </w:rPr>
        <w:t xml:space="preserve"> un 60 % de promoción,</w:t>
      </w:r>
      <w:r>
        <w:rPr>
          <w:rFonts w:ascii="Arial" w:hAnsi="Arial" w:cs="Arial"/>
          <w:sz w:val="24"/>
          <w:szCs w:val="24"/>
        </w:rPr>
        <w:t xml:space="preserve"> mientras que la</w:t>
      </w:r>
      <w:r w:rsidRPr="004C2823">
        <w:rPr>
          <w:rFonts w:ascii="Arial" w:hAnsi="Arial" w:cs="Arial"/>
          <w:sz w:val="24"/>
          <w:szCs w:val="24"/>
        </w:rPr>
        <w:t xml:space="preserve"> promoción general </w:t>
      </w:r>
      <w:r>
        <w:rPr>
          <w:rFonts w:ascii="Arial" w:hAnsi="Arial" w:cs="Arial"/>
          <w:sz w:val="24"/>
          <w:szCs w:val="24"/>
        </w:rPr>
        <w:t>del curso  fue</w:t>
      </w:r>
      <w:r w:rsidRPr="004C2823">
        <w:rPr>
          <w:rFonts w:ascii="Arial" w:hAnsi="Arial" w:cs="Arial"/>
          <w:sz w:val="24"/>
          <w:szCs w:val="24"/>
        </w:rPr>
        <w:t xml:space="preserve"> del 93. 2 %, con una calidad del 75, 2 %.</w:t>
      </w:r>
    </w:p>
    <w:p w:rsidR="00B96B12" w:rsidRPr="004C2823" w:rsidRDefault="00B96B12" w:rsidP="00B96B12">
      <w:pPr>
        <w:spacing w:line="276" w:lineRule="auto"/>
        <w:jc w:val="both"/>
        <w:rPr>
          <w:rFonts w:ascii="Arial" w:hAnsi="Arial" w:cs="Arial"/>
          <w:b/>
          <w:sz w:val="24"/>
          <w:szCs w:val="24"/>
        </w:rPr>
      </w:pPr>
      <w:r w:rsidRPr="004C2823">
        <w:rPr>
          <w:rFonts w:ascii="Arial" w:hAnsi="Arial" w:cs="Arial"/>
          <w:sz w:val="24"/>
          <w:szCs w:val="24"/>
        </w:rPr>
        <w:t xml:space="preserve">Conclusiones: </w:t>
      </w:r>
      <w:r>
        <w:rPr>
          <w:rFonts w:ascii="Arial" w:hAnsi="Arial" w:cs="Arial"/>
          <w:sz w:val="24"/>
          <w:szCs w:val="24"/>
        </w:rPr>
        <w:t>m</w:t>
      </w:r>
      <w:r w:rsidRPr="001155E8">
        <w:rPr>
          <w:rFonts w:ascii="Arial" w:hAnsi="Arial" w:cs="Arial"/>
          <w:sz w:val="24"/>
          <w:szCs w:val="24"/>
        </w:rPr>
        <w:t xml:space="preserve">ás que un dilema profesor- estudiante en los resultados docentes, debemos señalar que las actitudes en los procesos educativos </w:t>
      </w:r>
      <w:r>
        <w:rPr>
          <w:rFonts w:ascii="Arial" w:hAnsi="Arial" w:cs="Arial"/>
          <w:sz w:val="24"/>
          <w:szCs w:val="24"/>
        </w:rPr>
        <w:t xml:space="preserve">tiene </w:t>
      </w:r>
      <w:r w:rsidRPr="001155E8">
        <w:rPr>
          <w:rFonts w:ascii="Arial" w:hAnsi="Arial" w:cs="Arial"/>
          <w:sz w:val="24"/>
          <w:szCs w:val="24"/>
        </w:rPr>
        <w:t xml:space="preserve">un doble papel: causa y efecto, como causa, las actitudes de los estudiantes, docentes y de la </w:t>
      </w:r>
      <w:r>
        <w:rPr>
          <w:rFonts w:ascii="Arial" w:hAnsi="Arial" w:cs="Arial"/>
          <w:sz w:val="24"/>
          <w:szCs w:val="24"/>
        </w:rPr>
        <w:t xml:space="preserve">propia </w:t>
      </w:r>
      <w:r w:rsidRPr="001155E8">
        <w:rPr>
          <w:rFonts w:ascii="Arial" w:hAnsi="Arial" w:cs="Arial"/>
          <w:sz w:val="24"/>
          <w:szCs w:val="24"/>
        </w:rPr>
        <w:t>institución</w:t>
      </w:r>
      <w:r>
        <w:rPr>
          <w:rFonts w:ascii="Arial" w:hAnsi="Arial" w:cs="Arial"/>
          <w:sz w:val="24"/>
          <w:szCs w:val="24"/>
        </w:rPr>
        <w:t xml:space="preserve"> y cuando esto falla como un proceso sistémico e  integrado trae como consecuencias deficiencias en los resultados docentes. </w:t>
      </w:r>
    </w:p>
    <w:p w:rsidR="00505B5D" w:rsidRDefault="00505B5D" w:rsidP="00B96B12">
      <w:pPr>
        <w:spacing w:line="276" w:lineRule="auto"/>
        <w:rPr>
          <w:rFonts w:ascii="Arial" w:hAnsi="Arial" w:cs="Arial"/>
          <w:b/>
          <w:sz w:val="24"/>
          <w:szCs w:val="24"/>
        </w:rPr>
      </w:pPr>
    </w:p>
    <w:p w:rsidR="00505B5D" w:rsidRDefault="00505B5D" w:rsidP="00B96B12">
      <w:pPr>
        <w:spacing w:line="276" w:lineRule="auto"/>
        <w:rPr>
          <w:rFonts w:ascii="Arial" w:hAnsi="Arial" w:cs="Arial"/>
          <w:b/>
          <w:sz w:val="24"/>
          <w:szCs w:val="24"/>
        </w:rPr>
      </w:pPr>
    </w:p>
    <w:p w:rsidR="00B96B12" w:rsidRPr="009C0EA7" w:rsidRDefault="00B96B12" w:rsidP="00B96B12">
      <w:pPr>
        <w:spacing w:line="276" w:lineRule="auto"/>
        <w:rPr>
          <w:rFonts w:ascii="Arial" w:hAnsi="Arial" w:cs="Arial"/>
          <w:b/>
          <w:sz w:val="24"/>
          <w:szCs w:val="24"/>
        </w:rPr>
      </w:pPr>
      <w:r w:rsidRPr="004C2823">
        <w:rPr>
          <w:rFonts w:ascii="Arial" w:hAnsi="Arial" w:cs="Arial"/>
          <w:b/>
          <w:sz w:val="24"/>
          <w:szCs w:val="24"/>
        </w:rPr>
        <w:t>Palabras claves:</w:t>
      </w:r>
    </w:p>
    <w:p w:rsidR="00B96B12" w:rsidRPr="004C2823" w:rsidRDefault="00B96B12" w:rsidP="00B96B12">
      <w:pPr>
        <w:spacing w:line="276" w:lineRule="auto"/>
        <w:jc w:val="both"/>
        <w:rPr>
          <w:rFonts w:ascii="Arial" w:hAnsi="Arial" w:cs="Arial"/>
          <w:sz w:val="24"/>
          <w:szCs w:val="24"/>
        </w:rPr>
      </w:pPr>
      <w:r>
        <w:rPr>
          <w:rFonts w:ascii="Arial" w:hAnsi="Arial" w:cs="Arial"/>
          <w:sz w:val="24"/>
          <w:szCs w:val="24"/>
        </w:rPr>
        <w:t xml:space="preserve">Educación de pregrado en Medicina, estudiantes, evaluación educacional </w:t>
      </w:r>
    </w:p>
    <w:p w:rsidR="00B96B12" w:rsidRPr="004C2823" w:rsidRDefault="00B96B12" w:rsidP="00B96B12">
      <w:pPr>
        <w:spacing w:line="276" w:lineRule="auto"/>
        <w:jc w:val="both"/>
        <w:rPr>
          <w:rFonts w:ascii="Arial" w:hAnsi="Arial" w:cs="Arial"/>
          <w:sz w:val="24"/>
          <w:szCs w:val="24"/>
        </w:rPr>
      </w:pPr>
    </w:p>
    <w:p w:rsidR="00B96B12" w:rsidRDefault="00B96B12" w:rsidP="00B96B12">
      <w:pPr>
        <w:spacing w:line="276" w:lineRule="auto"/>
        <w:jc w:val="both"/>
        <w:rPr>
          <w:rFonts w:ascii="Arial" w:hAnsi="Arial" w:cs="Arial"/>
          <w:sz w:val="24"/>
          <w:szCs w:val="24"/>
          <w:lang w:val="en-US"/>
        </w:rPr>
      </w:pPr>
    </w:p>
    <w:p w:rsidR="00505B5D" w:rsidRDefault="00505B5D" w:rsidP="00B96B12">
      <w:pPr>
        <w:spacing w:line="276" w:lineRule="auto"/>
        <w:jc w:val="both"/>
        <w:rPr>
          <w:rFonts w:ascii="Arial" w:hAnsi="Arial" w:cs="Arial"/>
          <w:sz w:val="24"/>
          <w:szCs w:val="24"/>
          <w:lang w:val="en-US"/>
        </w:rPr>
      </w:pPr>
    </w:p>
    <w:p w:rsidR="00505B5D" w:rsidRDefault="00505B5D" w:rsidP="00B96B12">
      <w:pPr>
        <w:spacing w:line="276" w:lineRule="auto"/>
        <w:jc w:val="both"/>
        <w:rPr>
          <w:rFonts w:ascii="Arial" w:hAnsi="Arial" w:cs="Arial"/>
          <w:sz w:val="24"/>
          <w:szCs w:val="24"/>
          <w:lang w:val="en-US"/>
        </w:rPr>
      </w:pPr>
    </w:p>
    <w:p w:rsidR="00505B5D" w:rsidRDefault="00505B5D" w:rsidP="00B96B12">
      <w:pPr>
        <w:spacing w:line="276" w:lineRule="auto"/>
        <w:jc w:val="both"/>
        <w:rPr>
          <w:rFonts w:ascii="Arial" w:hAnsi="Arial" w:cs="Arial"/>
          <w:sz w:val="24"/>
          <w:szCs w:val="24"/>
          <w:lang w:val="en-US"/>
        </w:rPr>
      </w:pPr>
    </w:p>
    <w:p w:rsidR="00505B5D" w:rsidRDefault="00505B5D" w:rsidP="00B96B12">
      <w:pPr>
        <w:spacing w:line="276" w:lineRule="auto"/>
        <w:jc w:val="both"/>
        <w:rPr>
          <w:rFonts w:ascii="Arial" w:hAnsi="Arial" w:cs="Arial"/>
          <w:sz w:val="24"/>
          <w:szCs w:val="24"/>
          <w:lang w:val="en-US"/>
        </w:rPr>
      </w:pPr>
    </w:p>
    <w:p w:rsidR="00505B5D" w:rsidRPr="00223873" w:rsidRDefault="00505B5D" w:rsidP="00B96B12">
      <w:pPr>
        <w:spacing w:line="276" w:lineRule="auto"/>
        <w:jc w:val="both"/>
        <w:rPr>
          <w:rFonts w:ascii="Arial" w:hAnsi="Arial" w:cs="Arial"/>
          <w:sz w:val="24"/>
          <w:szCs w:val="24"/>
          <w:lang w:val="en-US"/>
        </w:rPr>
      </w:pPr>
    </w:p>
    <w:p w:rsidR="00B96B12" w:rsidRPr="004C2823" w:rsidRDefault="00B96B12" w:rsidP="00B96B12">
      <w:pPr>
        <w:spacing w:line="276" w:lineRule="auto"/>
        <w:jc w:val="both"/>
        <w:rPr>
          <w:rFonts w:ascii="Arial" w:hAnsi="Arial" w:cs="Arial"/>
          <w:b/>
          <w:sz w:val="24"/>
          <w:szCs w:val="24"/>
        </w:rPr>
      </w:pPr>
      <w:r w:rsidRPr="004C2823">
        <w:rPr>
          <w:rFonts w:ascii="Arial" w:hAnsi="Arial" w:cs="Arial"/>
          <w:b/>
          <w:sz w:val="24"/>
          <w:szCs w:val="24"/>
        </w:rPr>
        <w:t xml:space="preserve">Introducción </w:t>
      </w:r>
    </w:p>
    <w:p w:rsidR="00B96B12" w:rsidRPr="004C2823" w:rsidRDefault="00B96B12" w:rsidP="00B96B12">
      <w:pPr>
        <w:spacing w:line="276" w:lineRule="auto"/>
        <w:jc w:val="both"/>
        <w:rPr>
          <w:rFonts w:ascii="Arial" w:hAnsi="Arial" w:cs="Arial"/>
          <w:noProof/>
          <w:sz w:val="24"/>
          <w:szCs w:val="24"/>
          <w:vertAlign w:val="superscript"/>
          <w:lang w:eastAsia="es-MX"/>
        </w:rPr>
      </w:pPr>
      <w:r w:rsidRPr="004C2823">
        <w:rPr>
          <w:rFonts w:ascii="Arial" w:hAnsi="Arial" w:cs="Arial"/>
          <w:noProof/>
          <w:sz w:val="24"/>
          <w:szCs w:val="24"/>
          <w:lang w:eastAsia="es-MX"/>
        </w:rPr>
        <w:t>La educación superior cubana se sustenta en un modelo de de</w:t>
      </w:r>
      <w:r>
        <w:rPr>
          <w:rFonts w:ascii="Arial" w:hAnsi="Arial" w:cs="Arial"/>
          <w:noProof/>
          <w:sz w:val="24"/>
          <w:szCs w:val="24"/>
          <w:lang w:eastAsia="es-MX"/>
        </w:rPr>
        <w:t xml:space="preserve"> universidad cientifica, tecnoló</w:t>
      </w:r>
      <w:r w:rsidRPr="004C2823">
        <w:rPr>
          <w:rFonts w:ascii="Arial" w:hAnsi="Arial" w:cs="Arial"/>
          <w:noProof/>
          <w:sz w:val="24"/>
          <w:szCs w:val="24"/>
          <w:lang w:eastAsia="es-MX"/>
        </w:rPr>
        <w:t>gica y humana desde</w:t>
      </w:r>
      <w:r>
        <w:rPr>
          <w:rFonts w:ascii="Arial" w:hAnsi="Arial" w:cs="Arial"/>
          <w:noProof/>
          <w:sz w:val="24"/>
          <w:szCs w:val="24"/>
          <w:lang w:eastAsia="es-MX"/>
        </w:rPr>
        <w:t xml:space="preserve"> una</w:t>
      </w:r>
      <w:r w:rsidRPr="004C2823">
        <w:rPr>
          <w:rFonts w:ascii="Arial" w:hAnsi="Arial" w:cs="Arial"/>
          <w:noProof/>
          <w:sz w:val="24"/>
          <w:szCs w:val="24"/>
          <w:lang w:eastAsia="es-MX"/>
        </w:rPr>
        <w:t xml:space="preserve"> d</w:t>
      </w:r>
      <w:r>
        <w:rPr>
          <w:rFonts w:ascii="Arial" w:hAnsi="Arial" w:cs="Arial"/>
          <w:noProof/>
          <w:sz w:val="24"/>
          <w:szCs w:val="24"/>
          <w:lang w:eastAsia="es-MX"/>
        </w:rPr>
        <w:t>imensión dialé</w:t>
      </w:r>
      <w:r w:rsidRPr="004C2823">
        <w:rPr>
          <w:rFonts w:ascii="Arial" w:hAnsi="Arial" w:cs="Arial"/>
          <w:noProof/>
          <w:sz w:val="24"/>
          <w:szCs w:val="24"/>
          <w:lang w:eastAsia="es-MX"/>
        </w:rPr>
        <w:t>ctica del desarrollo. Entre la</w:t>
      </w:r>
      <w:r>
        <w:rPr>
          <w:rFonts w:ascii="Arial" w:hAnsi="Arial" w:cs="Arial"/>
          <w:noProof/>
          <w:sz w:val="24"/>
          <w:szCs w:val="24"/>
          <w:lang w:eastAsia="es-MX"/>
        </w:rPr>
        <w:t>s princip</w:t>
      </w:r>
      <w:r w:rsidRPr="004C2823">
        <w:rPr>
          <w:rFonts w:ascii="Arial" w:hAnsi="Arial" w:cs="Arial"/>
          <w:noProof/>
          <w:sz w:val="24"/>
          <w:szCs w:val="24"/>
          <w:lang w:eastAsia="es-MX"/>
        </w:rPr>
        <w:t>a</w:t>
      </w:r>
      <w:r>
        <w:rPr>
          <w:rFonts w:ascii="Arial" w:hAnsi="Arial" w:cs="Arial"/>
          <w:noProof/>
          <w:sz w:val="24"/>
          <w:szCs w:val="24"/>
          <w:lang w:eastAsia="es-MX"/>
        </w:rPr>
        <w:t>l</w:t>
      </w:r>
      <w:r w:rsidRPr="004C2823">
        <w:rPr>
          <w:rFonts w:ascii="Arial" w:hAnsi="Arial" w:cs="Arial"/>
          <w:noProof/>
          <w:sz w:val="24"/>
          <w:szCs w:val="24"/>
          <w:lang w:eastAsia="es-MX"/>
        </w:rPr>
        <w:t>es caracterisitcas de la formación porfesional está la formación inte</w:t>
      </w:r>
      <w:r>
        <w:rPr>
          <w:rFonts w:ascii="Arial" w:hAnsi="Arial" w:cs="Arial"/>
          <w:noProof/>
          <w:sz w:val="24"/>
          <w:szCs w:val="24"/>
          <w:lang w:eastAsia="es-MX"/>
        </w:rPr>
        <w:t>gral de estudiantes, entendida</w:t>
      </w:r>
      <w:r w:rsidRPr="004C2823">
        <w:rPr>
          <w:rFonts w:ascii="Arial" w:hAnsi="Arial" w:cs="Arial"/>
          <w:noProof/>
          <w:sz w:val="24"/>
          <w:szCs w:val="24"/>
          <w:lang w:eastAsia="es-MX"/>
        </w:rPr>
        <w:t xml:space="preserve"> como </w:t>
      </w:r>
      <w:r>
        <w:rPr>
          <w:rFonts w:ascii="Arial" w:hAnsi="Arial" w:cs="Arial"/>
          <w:noProof/>
          <w:sz w:val="24"/>
          <w:szCs w:val="24"/>
          <w:lang w:eastAsia="es-MX"/>
        </w:rPr>
        <w:t>el desarrollo de conocimientos</w:t>
      </w:r>
      <w:r w:rsidRPr="004C2823">
        <w:rPr>
          <w:rFonts w:ascii="Arial" w:hAnsi="Arial" w:cs="Arial"/>
          <w:noProof/>
          <w:sz w:val="24"/>
          <w:szCs w:val="24"/>
          <w:lang w:eastAsia="es-MX"/>
        </w:rPr>
        <w:t>, habilidades, motivos y valores en el estudiante que propic</w:t>
      </w:r>
      <w:r>
        <w:rPr>
          <w:rFonts w:ascii="Arial" w:hAnsi="Arial" w:cs="Arial"/>
          <w:noProof/>
          <w:sz w:val="24"/>
          <w:szCs w:val="24"/>
          <w:lang w:eastAsia="es-MX"/>
        </w:rPr>
        <w:t>i</w:t>
      </w:r>
      <w:r w:rsidRPr="004C2823">
        <w:rPr>
          <w:rFonts w:ascii="Arial" w:hAnsi="Arial" w:cs="Arial"/>
          <w:noProof/>
          <w:sz w:val="24"/>
          <w:szCs w:val="24"/>
          <w:lang w:eastAsia="es-MX"/>
        </w:rPr>
        <w:t xml:space="preserve">an en su unidad un desempeño profesional eficente, </w:t>
      </w:r>
      <w:r>
        <w:rPr>
          <w:rFonts w:ascii="Arial" w:hAnsi="Arial" w:cs="Arial"/>
          <w:noProof/>
          <w:sz w:val="24"/>
          <w:szCs w:val="24"/>
          <w:lang w:eastAsia="es-MX"/>
        </w:rPr>
        <w:t>é</w:t>
      </w:r>
      <w:r w:rsidRPr="004C2823">
        <w:rPr>
          <w:rFonts w:ascii="Arial" w:hAnsi="Arial" w:cs="Arial"/>
          <w:noProof/>
          <w:sz w:val="24"/>
          <w:szCs w:val="24"/>
          <w:lang w:eastAsia="es-MX"/>
        </w:rPr>
        <w:t>tico  y de compromiso con la sociedad cubana</w:t>
      </w:r>
      <w:r w:rsidRPr="004C2823">
        <w:rPr>
          <w:rFonts w:ascii="Arial" w:hAnsi="Arial" w:cs="Arial"/>
          <w:noProof/>
          <w:sz w:val="24"/>
          <w:szCs w:val="24"/>
          <w:vertAlign w:val="superscript"/>
          <w:lang w:eastAsia="es-MX"/>
        </w:rPr>
        <w:t>1</w:t>
      </w:r>
      <w:r>
        <w:rPr>
          <w:rFonts w:ascii="Arial" w:hAnsi="Arial" w:cs="Arial"/>
          <w:sz w:val="24"/>
          <w:szCs w:val="24"/>
        </w:rPr>
        <w:t>.</w:t>
      </w:r>
    </w:p>
    <w:p w:rsidR="00B96B12" w:rsidRPr="004C2823" w:rsidRDefault="00B96B12" w:rsidP="00B96B12">
      <w:pPr>
        <w:spacing w:line="276" w:lineRule="auto"/>
        <w:jc w:val="both"/>
        <w:rPr>
          <w:rFonts w:ascii="Arial" w:hAnsi="Arial" w:cs="Arial"/>
          <w:sz w:val="24"/>
          <w:szCs w:val="24"/>
        </w:rPr>
      </w:pPr>
      <w:r w:rsidRPr="004C2823">
        <w:rPr>
          <w:rFonts w:ascii="Arial" w:hAnsi="Arial" w:cs="Arial"/>
          <w:sz w:val="24"/>
          <w:szCs w:val="24"/>
        </w:rPr>
        <w:t>Uno de los retos que enfrenta la universidad del siglo XXI se relaciona con los principios de c</w:t>
      </w:r>
      <w:r>
        <w:rPr>
          <w:rFonts w:ascii="Arial" w:hAnsi="Arial" w:cs="Arial"/>
          <w:sz w:val="24"/>
          <w:szCs w:val="24"/>
        </w:rPr>
        <w:t>alidad de la enseñanza superior; e</w:t>
      </w:r>
      <w:r w:rsidRPr="004C2823">
        <w:rPr>
          <w:rFonts w:ascii="Arial" w:hAnsi="Arial" w:cs="Arial"/>
          <w:sz w:val="24"/>
          <w:szCs w:val="24"/>
        </w:rPr>
        <w:t>n consecuencia, la calidad de la educación médica trasciende el ámbito del recinto universitario para alcanzar el sistema de salud de la sociedad; a su vez, supera el de la cobertura del sistema educativo de otras carreras</w:t>
      </w:r>
      <w:r>
        <w:rPr>
          <w:rFonts w:ascii="Arial" w:hAnsi="Arial" w:cs="Arial"/>
          <w:sz w:val="24"/>
          <w:szCs w:val="24"/>
        </w:rPr>
        <w:t xml:space="preserve"> universitarias.</w:t>
      </w:r>
    </w:p>
    <w:p w:rsidR="00B96B12" w:rsidRPr="004C2823" w:rsidRDefault="00B96B12" w:rsidP="00B96B12">
      <w:pPr>
        <w:spacing w:line="276" w:lineRule="auto"/>
        <w:jc w:val="both"/>
        <w:rPr>
          <w:rFonts w:ascii="Arial" w:hAnsi="Arial" w:cs="Arial"/>
          <w:sz w:val="24"/>
          <w:szCs w:val="24"/>
        </w:rPr>
      </w:pPr>
      <w:r w:rsidRPr="004C2823">
        <w:rPr>
          <w:rFonts w:ascii="Arial" w:hAnsi="Arial" w:cs="Arial"/>
          <w:sz w:val="24"/>
          <w:szCs w:val="24"/>
        </w:rPr>
        <w:t xml:space="preserve">La educación médica cubana y su proceso de enseñanza aprendizaje están en constante perfeccionamiento </w:t>
      </w:r>
      <w:r>
        <w:rPr>
          <w:rFonts w:ascii="Arial" w:hAnsi="Arial" w:cs="Arial"/>
          <w:sz w:val="24"/>
          <w:szCs w:val="24"/>
        </w:rPr>
        <w:t>en consonancia con las transformaciones de</w:t>
      </w:r>
      <w:r w:rsidRPr="004C2823">
        <w:rPr>
          <w:rFonts w:ascii="Arial" w:hAnsi="Arial" w:cs="Arial"/>
          <w:sz w:val="24"/>
          <w:szCs w:val="24"/>
        </w:rPr>
        <w:t xml:space="preserve"> la realidadsocial, económica, científica y tecnológica del país; pero este cambio de</w:t>
      </w:r>
      <w:r>
        <w:rPr>
          <w:rFonts w:ascii="Arial" w:hAnsi="Arial" w:cs="Arial"/>
          <w:sz w:val="24"/>
          <w:szCs w:val="24"/>
        </w:rPr>
        <w:t>be</w:t>
      </w:r>
      <w:r w:rsidRPr="004C2823">
        <w:rPr>
          <w:rFonts w:ascii="Arial" w:hAnsi="Arial" w:cs="Arial"/>
          <w:sz w:val="24"/>
          <w:szCs w:val="24"/>
        </w:rPr>
        <w:t xml:space="preserve"> estar respaldado por </w:t>
      </w:r>
      <w:r>
        <w:rPr>
          <w:rFonts w:ascii="Arial" w:hAnsi="Arial" w:cs="Arial"/>
          <w:sz w:val="24"/>
          <w:szCs w:val="24"/>
        </w:rPr>
        <w:t>un desarrollo científico técnico y de producción científica, basados a su vez  en investigaciones</w:t>
      </w:r>
      <w:r w:rsidRPr="004C2823">
        <w:rPr>
          <w:rFonts w:ascii="Arial" w:hAnsi="Arial" w:cs="Arial"/>
          <w:sz w:val="24"/>
          <w:szCs w:val="24"/>
        </w:rPr>
        <w:t xml:space="preserve"> educativas sobre los procesos que se llevan a cabo en el entorno universitario.</w:t>
      </w:r>
    </w:p>
    <w:p w:rsidR="00B96B12" w:rsidRPr="004C2823" w:rsidRDefault="00B96B12" w:rsidP="00B96B12">
      <w:pPr>
        <w:spacing w:line="276" w:lineRule="auto"/>
        <w:jc w:val="both"/>
        <w:rPr>
          <w:rFonts w:ascii="Arial" w:hAnsi="Arial" w:cs="Arial"/>
          <w:sz w:val="24"/>
          <w:szCs w:val="24"/>
        </w:rPr>
      </w:pPr>
      <w:r w:rsidRPr="004C2823">
        <w:rPr>
          <w:rFonts w:ascii="Arial" w:hAnsi="Arial" w:cs="Arial"/>
          <w:sz w:val="24"/>
          <w:szCs w:val="24"/>
        </w:rPr>
        <w:t xml:space="preserve">El rendimiento académico está relacionado con elementos que interactúan continuamente, por un lado la institución de educación superior tiene la obligación de brindar una formación de calidad a través de los docentes, </w:t>
      </w:r>
      <w:r>
        <w:rPr>
          <w:rFonts w:ascii="Arial" w:hAnsi="Arial" w:cs="Arial"/>
          <w:sz w:val="24"/>
          <w:szCs w:val="24"/>
        </w:rPr>
        <w:t>y por el otro lado,</w:t>
      </w:r>
      <w:r w:rsidRPr="004C2823">
        <w:rPr>
          <w:rFonts w:ascii="Arial" w:hAnsi="Arial" w:cs="Arial"/>
          <w:sz w:val="24"/>
          <w:szCs w:val="24"/>
        </w:rPr>
        <w:t xml:space="preserve"> el estudiante</w:t>
      </w:r>
      <w:r>
        <w:rPr>
          <w:rFonts w:ascii="Arial" w:hAnsi="Arial" w:cs="Arial"/>
          <w:sz w:val="24"/>
          <w:szCs w:val="24"/>
        </w:rPr>
        <w:t>,</w:t>
      </w:r>
      <w:r w:rsidRPr="004C2823">
        <w:rPr>
          <w:rFonts w:ascii="Arial" w:hAnsi="Arial" w:cs="Arial"/>
          <w:sz w:val="24"/>
          <w:szCs w:val="24"/>
        </w:rPr>
        <w:t xml:space="preserve"> elemento importante del proceso de enseñanza aprendizaje</w:t>
      </w:r>
      <w:r>
        <w:rPr>
          <w:rFonts w:ascii="Arial" w:hAnsi="Arial" w:cs="Arial"/>
          <w:sz w:val="24"/>
          <w:szCs w:val="24"/>
        </w:rPr>
        <w:t>,debe contar</w:t>
      </w:r>
      <w:r w:rsidRPr="004C2823">
        <w:rPr>
          <w:rFonts w:ascii="Arial" w:hAnsi="Arial" w:cs="Arial"/>
          <w:sz w:val="24"/>
          <w:szCs w:val="24"/>
        </w:rPr>
        <w:t xml:space="preserve"> con </w:t>
      </w:r>
      <w:r>
        <w:rPr>
          <w:rFonts w:ascii="Arial" w:hAnsi="Arial" w:cs="Arial"/>
          <w:sz w:val="24"/>
          <w:szCs w:val="24"/>
        </w:rPr>
        <w:t>las herramientas</w:t>
      </w:r>
      <w:r w:rsidRPr="004C2823">
        <w:rPr>
          <w:rFonts w:ascii="Arial" w:hAnsi="Arial" w:cs="Arial"/>
          <w:sz w:val="24"/>
          <w:szCs w:val="24"/>
        </w:rPr>
        <w:t xml:space="preserve"> necesari</w:t>
      </w:r>
      <w:r>
        <w:rPr>
          <w:rFonts w:ascii="Arial" w:hAnsi="Arial" w:cs="Arial"/>
          <w:sz w:val="24"/>
          <w:szCs w:val="24"/>
        </w:rPr>
        <w:t>a</w:t>
      </w:r>
      <w:r w:rsidRPr="004C2823">
        <w:rPr>
          <w:rFonts w:ascii="Arial" w:hAnsi="Arial" w:cs="Arial"/>
          <w:sz w:val="24"/>
          <w:szCs w:val="24"/>
        </w:rPr>
        <w:t>s para identificar las acciones afirmativas que garantizan la calidad.</w:t>
      </w:r>
      <w:r w:rsidRPr="004C2823">
        <w:rPr>
          <w:rFonts w:ascii="Arial" w:hAnsi="Arial" w:cs="Arial"/>
          <w:sz w:val="24"/>
          <w:szCs w:val="24"/>
          <w:vertAlign w:val="superscript"/>
        </w:rPr>
        <w:t xml:space="preserve"> 2</w:t>
      </w:r>
    </w:p>
    <w:p w:rsidR="00B96B12" w:rsidRPr="004C2823" w:rsidRDefault="00B96B12" w:rsidP="00B96B12">
      <w:pPr>
        <w:spacing w:line="276" w:lineRule="auto"/>
        <w:jc w:val="both"/>
        <w:rPr>
          <w:rFonts w:ascii="Arial" w:hAnsi="Arial" w:cs="Arial"/>
          <w:sz w:val="24"/>
          <w:szCs w:val="24"/>
        </w:rPr>
      </w:pPr>
      <w:r>
        <w:rPr>
          <w:rFonts w:ascii="Arial" w:hAnsi="Arial" w:cs="Arial"/>
          <w:sz w:val="24"/>
          <w:szCs w:val="24"/>
        </w:rPr>
        <w:t xml:space="preserve">El </w:t>
      </w:r>
      <w:r w:rsidRPr="004C2823">
        <w:rPr>
          <w:rFonts w:ascii="Arial" w:hAnsi="Arial" w:cs="Arial"/>
          <w:sz w:val="24"/>
          <w:szCs w:val="24"/>
        </w:rPr>
        <w:t>rendimiento académico es un fenómeno complejo de estudiar</w:t>
      </w:r>
      <w:r>
        <w:rPr>
          <w:rFonts w:ascii="Arial" w:hAnsi="Arial" w:cs="Arial"/>
          <w:sz w:val="24"/>
          <w:szCs w:val="24"/>
        </w:rPr>
        <w:t>,</w:t>
      </w:r>
      <w:r w:rsidRPr="004C2823">
        <w:rPr>
          <w:rFonts w:ascii="Arial" w:hAnsi="Arial" w:cs="Arial"/>
          <w:sz w:val="24"/>
          <w:szCs w:val="24"/>
        </w:rPr>
        <w:t xml:space="preserve"> son múltiples los factores que intervienen en el</w:t>
      </w:r>
      <w:r>
        <w:rPr>
          <w:rFonts w:ascii="Arial" w:hAnsi="Arial" w:cs="Arial"/>
          <w:sz w:val="24"/>
          <w:szCs w:val="24"/>
        </w:rPr>
        <w:t xml:space="preserve"> mismo;</w:t>
      </w:r>
      <w:r w:rsidRPr="004C2823">
        <w:rPr>
          <w:rFonts w:ascii="Arial" w:hAnsi="Arial" w:cs="Arial"/>
          <w:sz w:val="24"/>
          <w:szCs w:val="24"/>
        </w:rPr>
        <w:t xml:space="preserve"> es un concepto </w:t>
      </w:r>
      <w:r>
        <w:rPr>
          <w:rFonts w:ascii="Arial" w:hAnsi="Arial" w:cs="Arial"/>
          <w:sz w:val="24"/>
          <w:szCs w:val="24"/>
        </w:rPr>
        <w:t>que per</w:t>
      </w:r>
      <w:r w:rsidRPr="004C2823">
        <w:rPr>
          <w:rFonts w:ascii="Arial" w:hAnsi="Arial" w:cs="Arial"/>
          <w:sz w:val="24"/>
          <w:szCs w:val="24"/>
        </w:rPr>
        <w:t>mite evaluar la eficacia y calidad de los proceso</w:t>
      </w:r>
      <w:r>
        <w:rPr>
          <w:rFonts w:ascii="Arial" w:hAnsi="Arial" w:cs="Arial"/>
          <w:sz w:val="24"/>
          <w:szCs w:val="24"/>
        </w:rPr>
        <w:t xml:space="preserve">s educativos de los estudiantes y los </w:t>
      </w:r>
      <w:r w:rsidRPr="004C2823">
        <w:rPr>
          <w:rFonts w:ascii="Arial" w:hAnsi="Arial" w:cs="Arial"/>
          <w:sz w:val="24"/>
          <w:szCs w:val="24"/>
        </w:rPr>
        <w:t>resultado</w:t>
      </w:r>
      <w:r>
        <w:rPr>
          <w:rFonts w:ascii="Arial" w:hAnsi="Arial" w:cs="Arial"/>
          <w:sz w:val="24"/>
          <w:szCs w:val="24"/>
        </w:rPr>
        <w:t>s</w:t>
      </w:r>
      <w:r w:rsidRPr="004C2823">
        <w:rPr>
          <w:rFonts w:ascii="Arial" w:hAnsi="Arial" w:cs="Arial"/>
          <w:sz w:val="24"/>
          <w:szCs w:val="24"/>
        </w:rPr>
        <w:t xml:space="preserve"> de los esfuerzos de las instituciones docentes, específicamente de los profesores, lo que se convierte en un indicador a partir de la calificación de los procesos y del sistema.</w:t>
      </w:r>
    </w:p>
    <w:p w:rsidR="00B96B12" w:rsidRPr="004C2823" w:rsidRDefault="00B96B12" w:rsidP="00B96B12">
      <w:pPr>
        <w:spacing w:line="276" w:lineRule="auto"/>
        <w:jc w:val="both"/>
        <w:rPr>
          <w:rFonts w:ascii="Arial" w:hAnsi="Arial" w:cs="Arial"/>
          <w:sz w:val="24"/>
          <w:szCs w:val="24"/>
        </w:rPr>
      </w:pPr>
      <w:r w:rsidRPr="004C2823">
        <w:rPr>
          <w:rFonts w:ascii="Arial" w:hAnsi="Arial" w:cs="Arial"/>
          <w:sz w:val="24"/>
          <w:szCs w:val="24"/>
        </w:rPr>
        <w:t>La nueva visión de la educación para el siglo XXI implica una realidad de cambios para el docente en el uso de su servicio, en cuanto a la necesidad de tener una formación permanente y continua,  lo</w:t>
      </w:r>
      <w:r>
        <w:rPr>
          <w:rFonts w:ascii="Arial" w:hAnsi="Arial" w:cs="Arial"/>
          <w:sz w:val="24"/>
          <w:szCs w:val="24"/>
        </w:rPr>
        <w:t xml:space="preserve">s nuevos paradigmas educativos </w:t>
      </w:r>
      <w:r w:rsidRPr="004C2823">
        <w:rPr>
          <w:rFonts w:ascii="Arial" w:hAnsi="Arial" w:cs="Arial"/>
          <w:sz w:val="24"/>
          <w:szCs w:val="24"/>
        </w:rPr>
        <w:t xml:space="preserve">expresanque los mismos deben estar fundamentados </w:t>
      </w:r>
      <w:r>
        <w:rPr>
          <w:rFonts w:ascii="Arial" w:hAnsi="Arial" w:cs="Arial"/>
          <w:sz w:val="24"/>
          <w:szCs w:val="24"/>
        </w:rPr>
        <w:t xml:space="preserve">en </w:t>
      </w:r>
      <w:r w:rsidRPr="004C2823">
        <w:rPr>
          <w:rFonts w:ascii="Arial" w:hAnsi="Arial" w:cs="Arial"/>
          <w:sz w:val="24"/>
          <w:szCs w:val="24"/>
        </w:rPr>
        <w:t xml:space="preserve">cómo debe aprender el ser humano, </w:t>
      </w:r>
      <w:r>
        <w:rPr>
          <w:rFonts w:ascii="Arial" w:hAnsi="Arial" w:cs="Arial"/>
          <w:sz w:val="24"/>
          <w:szCs w:val="24"/>
        </w:rPr>
        <w:t xml:space="preserve">y </w:t>
      </w:r>
      <w:r w:rsidRPr="004C2823">
        <w:rPr>
          <w:rFonts w:ascii="Arial" w:hAnsi="Arial" w:cs="Arial"/>
          <w:sz w:val="24"/>
          <w:szCs w:val="24"/>
        </w:rPr>
        <w:t xml:space="preserve"> la manera de aprender </w:t>
      </w:r>
      <w:r>
        <w:rPr>
          <w:rFonts w:ascii="Arial" w:hAnsi="Arial" w:cs="Arial"/>
          <w:sz w:val="24"/>
          <w:szCs w:val="24"/>
        </w:rPr>
        <w:t xml:space="preserve">mediante </w:t>
      </w:r>
      <w:r w:rsidRPr="004C2823">
        <w:rPr>
          <w:rFonts w:ascii="Arial" w:hAnsi="Arial" w:cs="Arial"/>
          <w:sz w:val="24"/>
          <w:szCs w:val="24"/>
        </w:rPr>
        <w:t xml:space="preserve">estrategias </w:t>
      </w:r>
      <w:r>
        <w:rPr>
          <w:rFonts w:ascii="Arial" w:hAnsi="Arial" w:cs="Arial"/>
          <w:sz w:val="24"/>
          <w:szCs w:val="24"/>
        </w:rPr>
        <w:t xml:space="preserve">educativas , </w:t>
      </w:r>
      <w:r w:rsidRPr="004C2823">
        <w:rPr>
          <w:rFonts w:ascii="Arial" w:hAnsi="Arial" w:cs="Arial"/>
          <w:sz w:val="24"/>
          <w:szCs w:val="24"/>
        </w:rPr>
        <w:t xml:space="preserve"> o sea, que puedan desempeñarse diestramente en la adquisición, recuperación y el uso </w:t>
      </w:r>
      <w:r w:rsidRPr="004C2823">
        <w:rPr>
          <w:rFonts w:ascii="Arial" w:hAnsi="Arial" w:cs="Arial"/>
          <w:sz w:val="24"/>
          <w:szCs w:val="24"/>
        </w:rPr>
        <w:lastRenderedPageBreak/>
        <w:t>que puede dársele a la búsqueda de una cognición pedagógica. Es fundamental contar con docentes no solamente comprometidos personalmente con la educación para el desarrollo sostenible, sino también preparados pedagógicamente a nivel profesional para enfrentar los múltiples retos durante el proceso formativo</w:t>
      </w:r>
      <w:r w:rsidRPr="004C2823">
        <w:rPr>
          <w:rFonts w:ascii="Arial" w:hAnsi="Arial" w:cs="Arial"/>
          <w:sz w:val="24"/>
          <w:szCs w:val="24"/>
          <w:vertAlign w:val="superscript"/>
        </w:rPr>
        <w:t>3</w:t>
      </w:r>
      <w:r w:rsidRPr="00AC6BD6">
        <w:rPr>
          <w:rFonts w:ascii="Arial" w:hAnsi="Arial" w:cs="Arial"/>
          <w:sz w:val="24"/>
          <w:szCs w:val="24"/>
          <w:vertAlign w:val="subscript"/>
        </w:rPr>
        <w:t>.</w:t>
      </w:r>
    </w:p>
    <w:p w:rsidR="00B96B12" w:rsidRPr="004C2823" w:rsidRDefault="00B96B12" w:rsidP="00B96B12">
      <w:pPr>
        <w:spacing w:line="276" w:lineRule="auto"/>
        <w:jc w:val="both"/>
        <w:rPr>
          <w:rFonts w:ascii="Arial" w:hAnsi="Arial" w:cs="Arial"/>
          <w:sz w:val="24"/>
          <w:szCs w:val="24"/>
          <w:vertAlign w:val="superscript"/>
        </w:rPr>
      </w:pPr>
      <w:r w:rsidRPr="004C2823">
        <w:rPr>
          <w:rFonts w:ascii="Arial" w:hAnsi="Arial" w:cs="Arial"/>
          <w:sz w:val="24"/>
          <w:szCs w:val="24"/>
        </w:rPr>
        <w:t xml:space="preserve">En lo que respecta a los estudiantes universitarios, en el nuevo escenario educativo del siglo XXI se incluye la postura de la UNESCO, en la cual se manifiestan los cuatro pilares sobre los que debe apoyarse la educación: aprender a conocer, aprender a hacer, aprender a vivir y aprender a ser. El último de los pilares nombrados se convierte en un eje rector para las universidades al invitar a docentes y a </w:t>
      </w:r>
      <w:r>
        <w:rPr>
          <w:rFonts w:ascii="Arial" w:hAnsi="Arial" w:cs="Arial"/>
          <w:sz w:val="24"/>
          <w:szCs w:val="24"/>
        </w:rPr>
        <w:t>estudiantes</w:t>
      </w:r>
      <w:r w:rsidRPr="004C2823">
        <w:rPr>
          <w:rFonts w:ascii="Arial" w:hAnsi="Arial" w:cs="Arial"/>
          <w:sz w:val="24"/>
          <w:szCs w:val="24"/>
        </w:rPr>
        <w:t xml:space="preserve"> a actuar de forma autónoma, con juicio y responsabilidad no s</w:t>
      </w:r>
      <w:r>
        <w:rPr>
          <w:rFonts w:ascii="Arial" w:hAnsi="Arial" w:cs="Arial"/>
          <w:sz w:val="24"/>
          <w:szCs w:val="24"/>
        </w:rPr>
        <w:t>o</w:t>
      </w:r>
      <w:r w:rsidRPr="004C2823">
        <w:rPr>
          <w:rFonts w:ascii="Arial" w:hAnsi="Arial" w:cs="Arial"/>
          <w:sz w:val="24"/>
          <w:szCs w:val="24"/>
        </w:rPr>
        <w:t xml:space="preserve">lo en el espacio educativo sino en el social y personal. En este nuevo paradigma el </w:t>
      </w:r>
      <w:r w:rsidR="00480323">
        <w:rPr>
          <w:rFonts w:ascii="Arial" w:hAnsi="Arial" w:cs="Arial"/>
          <w:sz w:val="24"/>
          <w:szCs w:val="24"/>
        </w:rPr>
        <w:t>estudiante</w:t>
      </w:r>
      <w:r w:rsidRPr="004C2823">
        <w:rPr>
          <w:rFonts w:ascii="Arial" w:hAnsi="Arial" w:cs="Arial"/>
          <w:sz w:val="24"/>
          <w:szCs w:val="24"/>
        </w:rPr>
        <w:t xml:space="preserve"> pasa de ser un ente pasivo en un salón de clases a un estudiante más activo; de un </w:t>
      </w:r>
      <w:r w:rsidR="00480323">
        <w:rPr>
          <w:rFonts w:ascii="Arial" w:hAnsi="Arial" w:cs="Arial"/>
          <w:sz w:val="24"/>
          <w:szCs w:val="24"/>
        </w:rPr>
        <w:t>estudiante</w:t>
      </w:r>
      <w:r w:rsidRPr="004C2823">
        <w:rPr>
          <w:rFonts w:ascii="Arial" w:hAnsi="Arial" w:cs="Arial"/>
          <w:sz w:val="24"/>
          <w:szCs w:val="24"/>
        </w:rPr>
        <w:t xml:space="preserve"> que s</w:t>
      </w:r>
      <w:r w:rsidR="00480323">
        <w:rPr>
          <w:rFonts w:ascii="Arial" w:hAnsi="Arial" w:cs="Arial"/>
          <w:sz w:val="24"/>
          <w:szCs w:val="24"/>
        </w:rPr>
        <w:t>o</w:t>
      </w:r>
      <w:r w:rsidRPr="004C2823">
        <w:rPr>
          <w:rFonts w:ascii="Arial" w:hAnsi="Arial" w:cs="Arial"/>
          <w:sz w:val="24"/>
          <w:szCs w:val="24"/>
        </w:rPr>
        <w:t>lo escucha al profesor en el dictado de su clase, y que s</w:t>
      </w:r>
      <w:r w:rsidR="00480323">
        <w:rPr>
          <w:rFonts w:ascii="Arial" w:hAnsi="Arial" w:cs="Arial"/>
          <w:sz w:val="24"/>
          <w:szCs w:val="24"/>
        </w:rPr>
        <w:t>o</w:t>
      </w:r>
      <w:r w:rsidRPr="004C2823">
        <w:rPr>
          <w:rFonts w:ascii="Arial" w:hAnsi="Arial" w:cs="Arial"/>
          <w:sz w:val="24"/>
          <w:szCs w:val="24"/>
        </w:rPr>
        <w:t>lo t</w:t>
      </w:r>
      <w:r w:rsidR="00480323">
        <w:rPr>
          <w:rFonts w:ascii="Arial" w:hAnsi="Arial" w:cs="Arial"/>
          <w:sz w:val="24"/>
          <w:szCs w:val="24"/>
        </w:rPr>
        <w:t>iene</w:t>
      </w:r>
      <w:r w:rsidRPr="004C2823">
        <w:rPr>
          <w:rFonts w:ascii="Arial" w:hAnsi="Arial" w:cs="Arial"/>
          <w:sz w:val="24"/>
          <w:szCs w:val="24"/>
        </w:rPr>
        <w:t xml:space="preserve"> que incorpora</w:t>
      </w:r>
      <w:r w:rsidR="00480323">
        <w:rPr>
          <w:rFonts w:ascii="Arial" w:hAnsi="Arial" w:cs="Arial"/>
          <w:sz w:val="24"/>
          <w:szCs w:val="24"/>
        </w:rPr>
        <w:t>r los conocimientos que imparte</w:t>
      </w:r>
      <w:r w:rsidRPr="004C2823">
        <w:rPr>
          <w:rFonts w:ascii="Arial" w:hAnsi="Arial" w:cs="Arial"/>
          <w:sz w:val="24"/>
          <w:szCs w:val="24"/>
        </w:rPr>
        <w:t xml:space="preserve"> el profesor, a uno capaz de protagonizar su propio aprendizaje. De un </w:t>
      </w:r>
      <w:r w:rsidR="00480323">
        <w:rPr>
          <w:rFonts w:ascii="Arial" w:hAnsi="Arial" w:cs="Arial"/>
          <w:sz w:val="24"/>
          <w:szCs w:val="24"/>
        </w:rPr>
        <w:t>estudiante</w:t>
      </w:r>
      <w:r w:rsidRPr="004C2823">
        <w:rPr>
          <w:rFonts w:ascii="Arial" w:hAnsi="Arial" w:cs="Arial"/>
          <w:sz w:val="24"/>
          <w:szCs w:val="24"/>
        </w:rPr>
        <w:t xml:space="preserve"> que no </w:t>
      </w:r>
      <w:r w:rsidR="00480323">
        <w:rPr>
          <w:rFonts w:ascii="Arial" w:hAnsi="Arial" w:cs="Arial"/>
          <w:sz w:val="24"/>
          <w:szCs w:val="24"/>
        </w:rPr>
        <w:t>es</w:t>
      </w:r>
      <w:r w:rsidRPr="004C2823">
        <w:rPr>
          <w:rFonts w:ascii="Arial" w:hAnsi="Arial" w:cs="Arial"/>
          <w:sz w:val="24"/>
          <w:szCs w:val="24"/>
        </w:rPr>
        <w:t xml:space="preserve"> tomado en cuenta para los trabajos científicos, a uno partícipe del equipo de investigación que los realiza; es decir, en la actualidad, el </w:t>
      </w:r>
      <w:r w:rsidR="00480323">
        <w:rPr>
          <w:rFonts w:ascii="Arial" w:hAnsi="Arial" w:cs="Arial"/>
          <w:sz w:val="24"/>
          <w:szCs w:val="24"/>
        </w:rPr>
        <w:t>estudiante</w:t>
      </w:r>
      <w:r w:rsidRPr="004C2823">
        <w:rPr>
          <w:rFonts w:ascii="Arial" w:hAnsi="Arial" w:cs="Arial"/>
          <w:sz w:val="24"/>
          <w:szCs w:val="24"/>
        </w:rPr>
        <w:t xml:space="preserve"> tiene más participación en todos los procesos educativos al investigar, descubrir, tomar argumentos para comparar, siempre y cuando tengan al docente en su rol de orientador, y no necesariamente como instructor. </w:t>
      </w:r>
      <w:r w:rsidRPr="004C2823">
        <w:rPr>
          <w:rFonts w:ascii="Arial" w:hAnsi="Arial" w:cs="Arial"/>
          <w:sz w:val="24"/>
          <w:szCs w:val="24"/>
          <w:vertAlign w:val="superscript"/>
        </w:rPr>
        <w:t>3</w:t>
      </w:r>
    </w:p>
    <w:p w:rsidR="00B96B12" w:rsidRDefault="00B96B12" w:rsidP="00B96B12">
      <w:pPr>
        <w:spacing w:line="276" w:lineRule="auto"/>
        <w:jc w:val="both"/>
        <w:rPr>
          <w:rFonts w:ascii="Arial" w:hAnsi="Arial" w:cs="Arial"/>
          <w:sz w:val="24"/>
          <w:szCs w:val="24"/>
        </w:rPr>
      </w:pPr>
      <w:r w:rsidRPr="004C2823">
        <w:rPr>
          <w:rFonts w:ascii="Arial" w:hAnsi="Arial" w:cs="Arial"/>
          <w:sz w:val="24"/>
          <w:szCs w:val="24"/>
        </w:rPr>
        <w:t xml:space="preserve">Basado en lo anteriormente expuesto se realizó </w:t>
      </w:r>
      <w:r w:rsidR="00E675E6">
        <w:rPr>
          <w:rFonts w:ascii="Arial" w:hAnsi="Arial" w:cs="Arial"/>
          <w:sz w:val="24"/>
          <w:szCs w:val="24"/>
        </w:rPr>
        <w:t xml:space="preserve">un </w:t>
      </w:r>
      <w:r w:rsidRPr="004C2823">
        <w:rPr>
          <w:rFonts w:ascii="Arial" w:hAnsi="Arial" w:cs="Arial"/>
          <w:sz w:val="24"/>
          <w:szCs w:val="24"/>
        </w:rPr>
        <w:t xml:space="preserve">estudio </w:t>
      </w:r>
      <w:r>
        <w:rPr>
          <w:rFonts w:ascii="Arial" w:hAnsi="Arial" w:cs="Arial"/>
          <w:sz w:val="24"/>
          <w:szCs w:val="24"/>
        </w:rPr>
        <w:t xml:space="preserve">pedagógico </w:t>
      </w:r>
      <w:r w:rsidRPr="004C2823">
        <w:rPr>
          <w:rFonts w:ascii="Arial" w:hAnsi="Arial" w:cs="Arial"/>
          <w:sz w:val="24"/>
          <w:szCs w:val="24"/>
        </w:rPr>
        <w:t xml:space="preserve">descriptivo </w:t>
      </w:r>
      <w:r w:rsidR="00E675E6">
        <w:rPr>
          <w:rFonts w:ascii="Arial" w:hAnsi="Arial" w:cs="Arial"/>
          <w:sz w:val="24"/>
          <w:szCs w:val="24"/>
        </w:rPr>
        <w:t xml:space="preserve">conuna </w:t>
      </w:r>
      <w:r w:rsidRPr="004C2823">
        <w:rPr>
          <w:rFonts w:ascii="Arial" w:hAnsi="Arial" w:cs="Arial"/>
          <w:sz w:val="24"/>
          <w:szCs w:val="24"/>
        </w:rPr>
        <w:t>fundamentación teórica metodológica a partir de los resultados docentes del curso académico 2017-2018 de la Facultad de Ciencias Médicas de Granma</w:t>
      </w:r>
      <w:r>
        <w:rPr>
          <w:rFonts w:ascii="Arial" w:hAnsi="Arial" w:cs="Arial"/>
          <w:sz w:val="24"/>
          <w:szCs w:val="24"/>
        </w:rPr>
        <w:t xml:space="preserve"> con sede en el municipio de </w:t>
      </w:r>
      <w:r w:rsidR="00E675E6">
        <w:rPr>
          <w:rFonts w:ascii="Arial" w:hAnsi="Arial" w:cs="Arial"/>
          <w:sz w:val="24"/>
          <w:szCs w:val="24"/>
        </w:rPr>
        <w:t>M</w:t>
      </w:r>
      <w:r>
        <w:rPr>
          <w:rFonts w:ascii="Arial" w:hAnsi="Arial" w:cs="Arial"/>
          <w:sz w:val="24"/>
          <w:szCs w:val="24"/>
        </w:rPr>
        <w:t>anzanillo,</w:t>
      </w:r>
      <w:r w:rsidRPr="004C2823">
        <w:rPr>
          <w:rFonts w:ascii="Arial" w:hAnsi="Arial" w:cs="Arial"/>
          <w:sz w:val="24"/>
          <w:szCs w:val="24"/>
        </w:rPr>
        <w:t xml:space="preserve">con la finalidad de exponer a partir de </w:t>
      </w:r>
      <w:r>
        <w:rPr>
          <w:rFonts w:ascii="Arial" w:hAnsi="Arial" w:cs="Arial"/>
          <w:sz w:val="24"/>
          <w:szCs w:val="24"/>
        </w:rPr>
        <w:t xml:space="preserve">los resultados,una valoración integral </w:t>
      </w:r>
      <w:r w:rsidR="00E675E6">
        <w:rPr>
          <w:rFonts w:ascii="Arial" w:hAnsi="Arial" w:cs="Arial"/>
          <w:sz w:val="24"/>
          <w:szCs w:val="24"/>
        </w:rPr>
        <w:t>del</w:t>
      </w:r>
      <w:r w:rsidRPr="004C2823">
        <w:rPr>
          <w:rFonts w:ascii="Arial" w:hAnsi="Arial" w:cs="Arial"/>
          <w:sz w:val="24"/>
          <w:szCs w:val="24"/>
        </w:rPr>
        <w:t xml:space="preserve"> papel que juegan los docentes y estudiantes </w:t>
      </w:r>
      <w:r>
        <w:rPr>
          <w:rFonts w:ascii="Arial" w:hAnsi="Arial" w:cs="Arial"/>
          <w:sz w:val="24"/>
          <w:szCs w:val="24"/>
        </w:rPr>
        <w:t>en</w:t>
      </w:r>
      <w:r w:rsidRPr="004C2823">
        <w:rPr>
          <w:rFonts w:ascii="Arial" w:hAnsi="Arial" w:cs="Arial"/>
          <w:sz w:val="24"/>
          <w:szCs w:val="24"/>
        </w:rPr>
        <w:t xml:space="preserve"> función de mejorar la calidad del proceso enseñanza aprendizaje</w:t>
      </w:r>
      <w:r w:rsidR="00E675E6">
        <w:rPr>
          <w:rFonts w:ascii="Arial" w:hAnsi="Arial" w:cs="Arial"/>
          <w:sz w:val="24"/>
          <w:szCs w:val="24"/>
        </w:rPr>
        <w:t>.</w:t>
      </w:r>
    </w:p>
    <w:p w:rsidR="00B96B12" w:rsidRPr="004C2823" w:rsidRDefault="00B96B12" w:rsidP="00B96B12">
      <w:pPr>
        <w:spacing w:line="276" w:lineRule="auto"/>
        <w:jc w:val="both"/>
        <w:rPr>
          <w:rFonts w:ascii="Arial" w:hAnsi="Arial" w:cs="Arial"/>
          <w:sz w:val="24"/>
          <w:szCs w:val="24"/>
        </w:rPr>
      </w:pPr>
      <w:r w:rsidRPr="004C2823">
        <w:rPr>
          <w:rFonts w:ascii="Arial" w:hAnsi="Arial" w:cs="Arial"/>
          <w:sz w:val="24"/>
          <w:szCs w:val="24"/>
        </w:rPr>
        <w:t xml:space="preserve">Los métodos empíricos </w:t>
      </w:r>
      <w:r>
        <w:rPr>
          <w:rFonts w:ascii="Arial" w:hAnsi="Arial" w:cs="Arial"/>
          <w:sz w:val="24"/>
          <w:szCs w:val="24"/>
        </w:rPr>
        <w:t xml:space="preserve">empleados en la </w:t>
      </w:r>
      <w:r w:rsidRPr="004C2823">
        <w:rPr>
          <w:rFonts w:ascii="Arial" w:hAnsi="Arial" w:cs="Arial"/>
          <w:sz w:val="24"/>
          <w:szCs w:val="24"/>
        </w:rPr>
        <w:t xml:space="preserve">obtención de la información fueron: informe docente presentado al claustro de profesores, la base de datos de </w:t>
      </w:r>
      <w:r>
        <w:rPr>
          <w:rFonts w:ascii="Arial" w:hAnsi="Arial" w:cs="Arial"/>
          <w:sz w:val="24"/>
          <w:szCs w:val="24"/>
        </w:rPr>
        <w:t xml:space="preserve">los  </w:t>
      </w:r>
      <w:r w:rsidRPr="004C2823">
        <w:rPr>
          <w:rFonts w:ascii="Arial" w:hAnsi="Arial" w:cs="Arial"/>
          <w:sz w:val="24"/>
          <w:szCs w:val="24"/>
        </w:rPr>
        <w:t>cuadros científico</w:t>
      </w:r>
      <w:r>
        <w:rPr>
          <w:rFonts w:ascii="Arial" w:hAnsi="Arial" w:cs="Arial"/>
          <w:sz w:val="24"/>
          <w:szCs w:val="24"/>
        </w:rPr>
        <w:t>s</w:t>
      </w:r>
      <w:r w:rsidRPr="004C2823">
        <w:rPr>
          <w:rFonts w:ascii="Arial" w:hAnsi="Arial" w:cs="Arial"/>
          <w:sz w:val="24"/>
          <w:szCs w:val="24"/>
        </w:rPr>
        <w:t xml:space="preserve"> pe</w:t>
      </w:r>
      <w:r>
        <w:rPr>
          <w:rFonts w:ascii="Arial" w:hAnsi="Arial" w:cs="Arial"/>
          <w:sz w:val="24"/>
          <w:szCs w:val="24"/>
        </w:rPr>
        <w:t>dagógico de</w:t>
      </w:r>
      <w:r w:rsidR="00E675E6">
        <w:rPr>
          <w:rFonts w:ascii="Arial" w:hAnsi="Arial" w:cs="Arial"/>
          <w:sz w:val="24"/>
          <w:szCs w:val="24"/>
        </w:rPr>
        <w:t>l D</w:t>
      </w:r>
      <w:r>
        <w:rPr>
          <w:rFonts w:ascii="Arial" w:hAnsi="Arial" w:cs="Arial"/>
          <w:sz w:val="24"/>
          <w:szCs w:val="24"/>
        </w:rPr>
        <w:t>epartamento de C</w:t>
      </w:r>
      <w:r w:rsidRPr="004C2823">
        <w:rPr>
          <w:rFonts w:ascii="Arial" w:hAnsi="Arial" w:cs="Arial"/>
          <w:sz w:val="24"/>
          <w:szCs w:val="24"/>
        </w:rPr>
        <w:t>uadro, la base datos de registro de investigacion</w:t>
      </w:r>
      <w:r>
        <w:rPr>
          <w:rFonts w:ascii="Arial" w:hAnsi="Arial" w:cs="Arial"/>
          <w:sz w:val="24"/>
          <w:szCs w:val="24"/>
        </w:rPr>
        <w:t>es de la Dirección de C</w:t>
      </w:r>
      <w:r w:rsidR="00E675E6">
        <w:rPr>
          <w:rFonts w:ascii="Arial" w:hAnsi="Arial" w:cs="Arial"/>
          <w:sz w:val="24"/>
          <w:szCs w:val="24"/>
        </w:rPr>
        <w:t>iencia e Innovación T</w:t>
      </w:r>
      <w:r w:rsidRPr="004C2823">
        <w:rPr>
          <w:rFonts w:ascii="Arial" w:hAnsi="Arial" w:cs="Arial"/>
          <w:sz w:val="24"/>
          <w:szCs w:val="24"/>
        </w:rPr>
        <w:t>ecnológica, entrevistas con profesores, directivos y funcionarios</w:t>
      </w:r>
      <w:r>
        <w:rPr>
          <w:rFonts w:ascii="Arial" w:hAnsi="Arial" w:cs="Arial"/>
          <w:sz w:val="24"/>
          <w:szCs w:val="24"/>
        </w:rPr>
        <w:t xml:space="preserve"> y una revisión bibliográfica sobre el papel de</w:t>
      </w:r>
      <w:r w:rsidR="00E675E6">
        <w:rPr>
          <w:rFonts w:ascii="Arial" w:hAnsi="Arial" w:cs="Arial"/>
          <w:sz w:val="24"/>
          <w:szCs w:val="24"/>
        </w:rPr>
        <w:t>l</w:t>
      </w:r>
      <w:r>
        <w:rPr>
          <w:rFonts w:ascii="Arial" w:hAnsi="Arial" w:cs="Arial"/>
          <w:sz w:val="24"/>
          <w:szCs w:val="24"/>
        </w:rPr>
        <w:t xml:space="preserve"> profesor, </w:t>
      </w:r>
      <w:r w:rsidR="00E675E6">
        <w:rPr>
          <w:rFonts w:ascii="Arial" w:hAnsi="Arial" w:cs="Arial"/>
          <w:sz w:val="24"/>
          <w:szCs w:val="24"/>
        </w:rPr>
        <w:t xml:space="preserve"> el </w:t>
      </w:r>
      <w:r>
        <w:rPr>
          <w:rFonts w:ascii="Arial" w:hAnsi="Arial" w:cs="Arial"/>
          <w:sz w:val="24"/>
          <w:szCs w:val="24"/>
        </w:rPr>
        <w:t>estudiante y los sistema</w:t>
      </w:r>
      <w:r w:rsidR="00E675E6">
        <w:rPr>
          <w:rFonts w:ascii="Arial" w:hAnsi="Arial" w:cs="Arial"/>
          <w:sz w:val="24"/>
          <w:szCs w:val="24"/>
        </w:rPr>
        <w:t>s</w:t>
      </w:r>
      <w:r>
        <w:rPr>
          <w:rFonts w:ascii="Arial" w:hAnsi="Arial" w:cs="Arial"/>
          <w:sz w:val="24"/>
          <w:szCs w:val="24"/>
        </w:rPr>
        <w:t xml:space="preserve"> de integración del  proceso de evaluación en el aprendizaje.</w:t>
      </w:r>
    </w:p>
    <w:p w:rsidR="00B96B12" w:rsidRPr="004C2823" w:rsidRDefault="00B96B12" w:rsidP="00B96B12">
      <w:pPr>
        <w:spacing w:line="276" w:lineRule="auto"/>
        <w:jc w:val="both"/>
        <w:rPr>
          <w:rFonts w:ascii="Arial" w:hAnsi="Arial" w:cs="Arial"/>
          <w:sz w:val="24"/>
          <w:szCs w:val="24"/>
        </w:rPr>
      </w:pPr>
      <w:r w:rsidRPr="004C2823">
        <w:rPr>
          <w:rFonts w:ascii="Arial" w:hAnsi="Arial" w:cs="Arial"/>
          <w:sz w:val="24"/>
          <w:szCs w:val="24"/>
        </w:rPr>
        <w:t>Se emplearon métodos teóricos para el análisis de la información como análisis y síntesis, deducción</w:t>
      </w:r>
      <w:r>
        <w:rPr>
          <w:rFonts w:ascii="Arial" w:hAnsi="Arial" w:cs="Arial"/>
          <w:sz w:val="24"/>
          <w:szCs w:val="24"/>
        </w:rPr>
        <w:t>-</w:t>
      </w:r>
      <w:r w:rsidRPr="004C2823">
        <w:rPr>
          <w:rFonts w:ascii="Arial" w:hAnsi="Arial" w:cs="Arial"/>
          <w:sz w:val="24"/>
          <w:szCs w:val="24"/>
        </w:rPr>
        <w:t xml:space="preserve"> inducción y el </w:t>
      </w:r>
      <w:r>
        <w:rPr>
          <w:rFonts w:ascii="Arial" w:hAnsi="Arial" w:cs="Arial"/>
          <w:sz w:val="24"/>
          <w:szCs w:val="24"/>
        </w:rPr>
        <w:t>h</w:t>
      </w:r>
      <w:r w:rsidRPr="004C2823">
        <w:rPr>
          <w:rFonts w:ascii="Arial" w:hAnsi="Arial" w:cs="Arial"/>
          <w:sz w:val="24"/>
          <w:szCs w:val="24"/>
        </w:rPr>
        <w:t>ipotético deductivo</w:t>
      </w:r>
      <w:r>
        <w:rPr>
          <w:rFonts w:ascii="Arial" w:hAnsi="Arial" w:cs="Arial"/>
          <w:sz w:val="24"/>
          <w:szCs w:val="24"/>
        </w:rPr>
        <w:t>.</w:t>
      </w:r>
    </w:p>
    <w:p w:rsidR="00B96B12" w:rsidRDefault="00B96B12" w:rsidP="00B96B12">
      <w:pPr>
        <w:spacing w:line="276" w:lineRule="auto"/>
        <w:jc w:val="both"/>
        <w:rPr>
          <w:rFonts w:ascii="Arial" w:hAnsi="Arial" w:cs="Arial"/>
          <w:sz w:val="24"/>
          <w:szCs w:val="24"/>
        </w:rPr>
      </w:pPr>
    </w:p>
    <w:p w:rsidR="00B96B12" w:rsidRDefault="00B96B12" w:rsidP="00B96B12">
      <w:pPr>
        <w:spacing w:line="276" w:lineRule="auto"/>
        <w:jc w:val="both"/>
        <w:rPr>
          <w:rFonts w:ascii="Arial" w:hAnsi="Arial" w:cs="Arial"/>
          <w:sz w:val="24"/>
          <w:szCs w:val="24"/>
        </w:rPr>
      </w:pPr>
    </w:p>
    <w:p w:rsidR="00B96B12" w:rsidRDefault="00B96B12" w:rsidP="00B96B12">
      <w:pPr>
        <w:spacing w:line="276" w:lineRule="auto"/>
        <w:jc w:val="both"/>
        <w:rPr>
          <w:rFonts w:ascii="Arial" w:hAnsi="Arial" w:cs="Arial"/>
          <w:sz w:val="24"/>
          <w:szCs w:val="24"/>
        </w:rPr>
      </w:pPr>
    </w:p>
    <w:p w:rsidR="00B96B12" w:rsidRDefault="00B96B12" w:rsidP="00B96B12">
      <w:pPr>
        <w:spacing w:line="276" w:lineRule="auto"/>
        <w:jc w:val="both"/>
        <w:rPr>
          <w:rFonts w:ascii="Arial" w:hAnsi="Arial" w:cs="Arial"/>
          <w:sz w:val="24"/>
          <w:szCs w:val="24"/>
        </w:rPr>
      </w:pPr>
    </w:p>
    <w:p w:rsidR="00B96B12" w:rsidRPr="005D348E" w:rsidRDefault="00B96B12" w:rsidP="00B96B12">
      <w:pPr>
        <w:spacing w:line="276" w:lineRule="auto"/>
        <w:jc w:val="both"/>
        <w:rPr>
          <w:rFonts w:ascii="Arial" w:hAnsi="Arial" w:cs="Arial"/>
          <w:b/>
          <w:sz w:val="24"/>
          <w:szCs w:val="24"/>
        </w:rPr>
      </w:pPr>
      <w:r w:rsidRPr="005D348E">
        <w:rPr>
          <w:rFonts w:ascii="Arial" w:hAnsi="Arial" w:cs="Arial"/>
          <w:b/>
          <w:sz w:val="24"/>
          <w:szCs w:val="24"/>
        </w:rPr>
        <w:t xml:space="preserve">Resultados </w:t>
      </w:r>
    </w:p>
    <w:p w:rsidR="00B96B12" w:rsidRPr="004C2823" w:rsidRDefault="00B96B12" w:rsidP="00B96B12">
      <w:pPr>
        <w:spacing w:line="276" w:lineRule="auto"/>
        <w:jc w:val="both"/>
        <w:rPr>
          <w:rFonts w:ascii="Arial" w:hAnsi="Arial" w:cs="Arial"/>
          <w:sz w:val="24"/>
          <w:szCs w:val="24"/>
        </w:rPr>
      </w:pPr>
      <w:r w:rsidRPr="004C2823">
        <w:rPr>
          <w:rFonts w:ascii="Arial" w:hAnsi="Arial" w:cs="Arial"/>
          <w:sz w:val="24"/>
          <w:szCs w:val="24"/>
        </w:rPr>
        <w:t>La Facultad</w:t>
      </w:r>
      <w:r>
        <w:rPr>
          <w:rFonts w:ascii="Arial" w:hAnsi="Arial" w:cs="Arial"/>
          <w:sz w:val="24"/>
          <w:szCs w:val="24"/>
        </w:rPr>
        <w:t xml:space="preserve"> de C</w:t>
      </w:r>
      <w:r w:rsidR="00242F76">
        <w:rPr>
          <w:rFonts w:ascii="Arial" w:hAnsi="Arial" w:cs="Arial"/>
          <w:sz w:val="24"/>
          <w:szCs w:val="24"/>
        </w:rPr>
        <w:t>iencias M</w:t>
      </w:r>
      <w:r w:rsidRPr="004C2823">
        <w:rPr>
          <w:rFonts w:ascii="Arial" w:hAnsi="Arial" w:cs="Arial"/>
          <w:sz w:val="24"/>
          <w:szCs w:val="24"/>
        </w:rPr>
        <w:t xml:space="preserve">édicas de </w:t>
      </w:r>
      <w:r>
        <w:rPr>
          <w:rFonts w:ascii="Arial" w:hAnsi="Arial" w:cs="Arial"/>
          <w:sz w:val="24"/>
          <w:szCs w:val="24"/>
        </w:rPr>
        <w:t>M</w:t>
      </w:r>
      <w:r w:rsidRPr="004C2823">
        <w:rPr>
          <w:rFonts w:ascii="Arial" w:hAnsi="Arial" w:cs="Arial"/>
          <w:sz w:val="24"/>
          <w:szCs w:val="24"/>
        </w:rPr>
        <w:t>anzanillo</w:t>
      </w:r>
      <w:r w:rsidR="00242F76">
        <w:rPr>
          <w:rFonts w:ascii="Arial" w:hAnsi="Arial" w:cs="Arial"/>
          <w:sz w:val="24"/>
          <w:szCs w:val="24"/>
        </w:rPr>
        <w:t>,</w:t>
      </w:r>
      <w:r>
        <w:rPr>
          <w:rFonts w:ascii="Arial" w:hAnsi="Arial" w:cs="Arial"/>
          <w:sz w:val="24"/>
          <w:szCs w:val="24"/>
        </w:rPr>
        <w:t xml:space="preserve"> que abarca la región del golfo de Guacanayabo con 7 municipios </w:t>
      </w:r>
      <w:r w:rsidRPr="004C2823">
        <w:rPr>
          <w:rFonts w:ascii="Arial" w:hAnsi="Arial" w:cs="Arial"/>
          <w:sz w:val="24"/>
          <w:szCs w:val="24"/>
        </w:rPr>
        <w:t>tiene una matrícula</w:t>
      </w:r>
      <w:r>
        <w:rPr>
          <w:rFonts w:ascii="Arial" w:hAnsi="Arial" w:cs="Arial"/>
          <w:sz w:val="24"/>
          <w:szCs w:val="24"/>
        </w:rPr>
        <w:t xml:space="preserve"> de 3628 estudiantes, de ellos: </w:t>
      </w:r>
      <w:r w:rsidRPr="004C2823">
        <w:rPr>
          <w:rFonts w:ascii="Arial" w:hAnsi="Arial" w:cs="Arial"/>
          <w:sz w:val="24"/>
          <w:szCs w:val="24"/>
        </w:rPr>
        <w:t>299</w:t>
      </w:r>
      <w:r>
        <w:rPr>
          <w:rFonts w:ascii="Arial" w:hAnsi="Arial" w:cs="Arial"/>
          <w:sz w:val="24"/>
          <w:szCs w:val="24"/>
        </w:rPr>
        <w:t xml:space="preserve"> estudiantes en  </w:t>
      </w:r>
      <w:r w:rsidRPr="004C2823">
        <w:rPr>
          <w:rFonts w:ascii="Arial" w:hAnsi="Arial" w:cs="Arial"/>
          <w:sz w:val="24"/>
          <w:szCs w:val="24"/>
        </w:rPr>
        <w:t xml:space="preserve"> la carrera de   </w:t>
      </w:r>
      <w:r w:rsidR="00242F76">
        <w:rPr>
          <w:rFonts w:ascii="Arial" w:hAnsi="Arial" w:cs="Arial"/>
          <w:sz w:val="24"/>
          <w:szCs w:val="24"/>
        </w:rPr>
        <w:t>M</w:t>
      </w:r>
      <w:r w:rsidRPr="004C2823">
        <w:rPr>
          <w:rFonts w:ascii="Arial" w:hAnsi="Arial" w:cs="Arial"/>
          <w:sz w:val="24"/>
          <w:szCs w:val="24"/>
        </w:rPr>
        <w:t xml:space="preserve">edicina que representa el 82, 6 %, seguido por la carrera </w:t>
      </w:r>
      <w:r w:rsidR="00242F76">
        <w:rPr>
          <w:rFonts w:ascii="Arial" w:hAnsi="Arial" w:cs="Arial"/>
          <w:sz w:val="24"/>
          <w:szCs w:val="24"/>
        </w:rPr>
        <w:t>de E</w:t>
      </w:r>
      <w:r w:rsidRPr="004C2823">
        <w:rPr>
          <w:rFonts w:ascii="Arial" w:hAnsi="Arial" w:cs="Arial"/>
          <w:sz w:val="24"/>
          <w:szCs w:val="24"/>
        </w:rPr>
        <w:t>stomatologíacon 385 que representa el 10. 6 %</w:t>
      </w:r>
      <w:r w:rsidR="00242F76">
        <w:rPr>
          <w:rFonts w:ascii="Arial" w:hAnsi="Arial" w:cs="Arial"/>
          <w:sz w:val="24"/>
          <w:szCs w:val="24"/>
        </w:rPr>
        <w:t xml:space="preserve"> (T</w:t>
      </w:r>
      <w:r w:rsidRPr="004C2823">
        <w:rPr>
          <w:rFonts w:ascii="Arial" w:hAnsi="Arial" w:cs="Arial"/>
          <w:sz w:val="24"/>
          <w:szCs w:val="24"/>
        </w:rPr>
        <w:t xml:space="preserve">abla No 1). </w:t>
      </w:r>
    </w:p>
    <w:p w:rsidR="00B96B12" w:rsidRPr="004C2823" w:rsidRDefault="00242F76" w:rsidP="00B96B12">
      <w:pPr>
        <w:spacing w:line="276" w:lineRule="auto"/>
        <w:jc w:val="both"/>
        <w:rPr>
          <w:rFonts w:ascii="Arial" w:hAnsi="Arial" w:cs="Arial"/>
          <w:sz w:val="24"/>
          <w:szCs w:val="24"/>
        </w:rPr>
      </w:pPr>
      <w:r>
        <w:rPr>
          <w:rFonts w:ascii="Arial" w:hAnsi="Arial" w:cs="Arial"/>
          <w:sz w:val="24"/>
          <w:szCs w:val="24"/>
        </w:rPr>
        <w:t xml:space="preserve">En el </w:t>
      </w:r>
      <w:r w:rsidRPr="004C2823">
        <w:rPr>
          <w:rFonts w:ascii="Arial" w:hAnsi="Arial" w:cs="Arial"/>
          <w:sz w:val="24"/>
          <w:szCs w:val="24"/>
        </w:rPr>
        <w:t xml:space="preserve"> curso 20</w:t>
      </w:r>
      <w:r>
        <w:rPr>
          <w:rFonts w:ascii="Arial" w:hAnsi="Arial" w:cs="Arial"/>
          <w:sz w:val="24"/>
          <w:szCs w:val="24"/>
        </w:rPr>
        <w:t>1</w:t>
      </w:r>
      <w:r w:rsidRPr="004C2823">
        <w:rPr>
          <w:rFonts w:ascii="Arial" w:hAnsi="Arial" w:cs="Arial"/>
          <w:sz w:val="24"/>
          <w:szCs w:val="24"/>
        </w:rPr>
        <w:t>7-2018,</w:t>
      </w:r>
      <w:r>
        <w:rPr>
          <w:rFonts w:ascii="Arial" w:hAnsi="Arial" w:cs="Arial"/>
          <w:sz w:val="24"/>
          <w:szCs w:val="24"/>
        </w:rPr>
        <w:t xml:space="preserve"> e</w:t>
      </w:r>
      <w:r w:rsidR="00B96B12" w:rsidRPr="004C2823">
        <w:rPr>
          <w:rFonts w:ascii="Arial" w:hAnsi="Arial" w:cs="Arial"/>
          <w:sz w:val="24"/>
          <w:szCs w:val="24"/>
        </w:rPr>
        <w:t xml:space="preserve">n cuanto aindicadoresacadémicos </w:t>
      </w:r>
      <w:r w:rsidR="00301632">
        <w:rPr>
          <w:rFonts w:ascii="Arial" w:hAnsi="Arial" w:cs="Arial"/>
          <w:sz w:val="24"/>
          <w:szCs w:val="24"/>
        </w:rPr>
        <w:t xml:space="preserve">se pudo apreciar </w:t>
      </w:r>
      <w:r w:rsidR="00B96B12">
        <w:rPr>
          <w:rFonts w:ascii="Arial" w:hAnsi="Arial" w:cs="Arial"/>
          <w:sz w:val="24"/>
          <w:szCs w:val="24"/>
        </w:rPr>
        <w:t>la promoción en</w:t>
      </w:r>
      <w:r w:rsidR="00B96B12" w:rsidRPr="004C2823">
        <w:rPr>
          <w:rFonts w:ascii="Arial" w:hAnsi="Arial" w:cs="Arial"/>
          <w:sz w:val="24"/>
          <w:szCs w:val="24"/>
        </w:rPr>
        <w:t xml:space="preserve"> ordinario del 63, 8 %. </w:t>
      </w:r>
      <w:r w:rsidR="00B96B12">
        <w:rPr>
          <w:rFonts w:ascii="Arial" w:hAnsi="Arial" w:cs="Arial"/>
          <w:sz w:val="24"/>
          <w:szCs w:val="24"/>
        </w:rPr>
        <w:t xml:space="preserve">La promoción general a fin de curso </w:t>
      </w:r>
      <w:r w:rsidR="00B96B12" w:rsidRPr="004C2823">
        <w:rPr>
          <w:rFonts w:ascii="Arial" w:hAnsi="Arial" w:cs="Arial"/>
          <w:sz w:val="24"/>
          <w:szCs w:val="24"/>
        </w:rPr>
        <w:t>fue del 93. 2 %,con una calidad del 75, 2 %.</w:t>
      </w:r>
      <w:r>
        <w:rPr>
          <w:rFonts w:ascii="Arial" w:hAnsi="Arial" w:cs="Arial"/>
          <w:sz w:val="24"/>
          <w:szCs w:val="24"/>
        </w:rPr>
        <w:t>(T</w:t>
      </w:r>
      <w:r w:rsidR="00B96B12" w:rsidRPr="004C2823">
        <w:rPr>
          <w:rFonts w:ascii="Arial" w:hAnsi="Arial" w:cs="Arial"/>
          <w:sz w:val="24"/>
          <w:szCs w:val="24"/>
        </w:rPr>
        <w:t xml:space="preserve">abla No 2).  </w:t>
      </w:r>
    </w:p>
    <w:p w:rsidR="00B96B12" w:rsidRPr="004C2823" w:rsidRDefault="00B96B12" w:rsidP="00B96B12">
      <w:pPr>
        <w:spacing w:line="276" w:lineRule="auto"/>
        <w:jc w:val="both"/>
        <w:rPr>
          <w:rFonts w:ascii="Arial" w:hAnsi="Arial" w:cs="Arial"/>
          <w:sz w:val="24"/>
          <w:szCs w:val="24"/>
        </w:rPr>
      </w:pPr>
      <w:r>
        <w:rPr>
          <w:rFonts w:ascii="Arial" w:hAnsi="Arial" w:cs="Arial"/>
          <w:sz w:val="24"/>
          <w:szCs w:val="24"/>
        </w:rPr>
        <w:t>En la promoción</w:t>
      </w:r>
      <w:r w:rsidRPr="004C2823">
        <w:rPr>
          <w:rFonts w:ascii="Arial" w:hAnsi="Arial" w:cs="Arial"/>
          <w:sz w:val="24"/>
          <w:szCs w:val="24"/>
        </w:rPr>
        <w:t xml:space="preserve">ordinaria </w:t>
      </w:r>
      <w:r>
        <w:rPr>
          <w:rFonts w:ascii="Arial" w:hAnsi="Arial" w:cs="Arial"/>
          <w:sz w:val="24"/>
          <w:szCs w:val="24"/>
        </w:rPr>
        <w:t xml:space="preserve">fue la </w:t>
      </w:r>
      <w:r w:rsidRPr="004C2823">
        <w:rPr>
          <w:rFonts w:ascii="Arial" w:hAnsi="Arial" w:cs="Arial"/>
          <w:sz w:val="24"/>
          <w:szCs w:val="24"/>
        </w:rPr>
        <w:t>carrera</w:t>
      </w:r>
      <w:r w:rsidR="00242F76">
        <w:rPr>
          <w:rFonts w:ascii="Arial" w:hAnsi="Arial" w:cs="Arial"/>
          <w:sz w:val="24"/>
          <w:szCs w:val="24"/>
        </w:rPr>
        <w:t xml:space="preserve"> de M</w:t>
      </w:r>
      <w:r w:rsidRPr="004C2823">
        <w:rPr>
          <w:rFonts w:ascii="Arial" w:hAnsi="Arial" w:cs="Arial"/>
          <w:sz w:val="24"/>
          <w:szCs w:val="24"/>
        </w:rPr>
        <w:t xml:space="preserve">edicina </w:t>
      </w:r>
      <w:r>
        <w:rPr>
          <w:rFonts w:ascii="Arial" w:hAnsi="Arial" w:cs="Arial"/>
          <w:sz w:val="24"/>
          <w:szCs w:val="24"/>
        </w:rPr>
        <w:t xml:space="preserve">la que </w:t>
      </w:r>
      <w:r w:rsidR="00242F76">
        <w:rPr>
          <w:rFonts w:ascii="Arial" w:hAnsi="Arial" w:cs="Arial"/>
          <w:sz w:val="24"/>
          <w:szCs w:val="24"/>
        </w:rPr>
        <w:t>influyó</w:t>
      </w:r>
      <w:r w:rsidRPr="004C2823">
        <w:rPr>
          <w:rFonts w:ascii="Arial" w:hAnsi="Arial" w:cs="Arial"/>
          <w:sz w:val="24"/>
          <w:szCs w:val="24"/>
        </w:rPr>
        <w:t xml:space="preserve"> en este resultado </w:t>
      </w:r>
      <w:r>
        <w:rPr>
          <w:rFonts w:ascii="Arial" w:hAnsi="Arial" w:cs="Arial"/>
          <w:sz w:val="24"/>
          <w:szCs w:val="24"/>
        </w:rPr>
        <w:t xml:space="preserve">negativo </w:t>
      </w:r>
      <w:r w:rsidRPr="004C2823">
        <w:rPr>
          <w:rFonts w:ascii="Arial" w:hAnsi="Arial" w:cs="Arial"/>
          <w:sz w:val="24"/>
          <w:szCs w:val="24"/>
        </w:rPr>
        <w:t xml:space="preserve">con una </w:t>
      </w:r>
      <w:r>
        <w:rPr>
          <w:rFonts w:ascii="Arial" w:hAnsi="Arial" w:cs="Arial"/>
          <w:sz w:val="24"/>
          <w:szCs w:val="24"/>
        </w:rPr>
        <w:t>promoción</w:t>
      </w:r>
      <w:r w:rsidR="00242F76">
        <w:rPr>
          <w:rFonts w:ascii="Arial" w:hAnsi="Arial" w:cs="Arial"/>
          <w:sz w:val="24"/>
          <w:szCs w:val="24"/>
        </w:rPr>
        <w:t xml:space="preserve"> de </w:t>
      </w:r>
      <w:r w:rsidRPr="004C2823">
        <w:rPr>
          <w:rFonts w:ascii="Arial" w:hAnsi="Arial" w:cs="Arial"/>
          <w:sz w:val="24"/>
          <w:szCs w:val="24"/>
        </w:rPr>
        <w:t>60 % y la calidad en base a los aprobados de 88.8</w:t>
      </w:r>
      <w:r w:rsidR="00242F76">
        <w:rPr>
          <w:rFonts w:ascii="Arial" w:hAnsi="Arial" w:cs="Arial"/>
          <w:sz w:val="24"/>
          <w:szCs w:val="24"/>
        </w:rPr>
        <w:t xml:space="preserve"> (T</w:t>
      </w:r>
      <w:r w:rsidRPr="004C2823">
        <w:rPr>
          <w:rFonts w:ascii="Arial" w:hAnsi="Arial" w:cs="Arial"/>
          <w:sz w:val="24"/>
          <w:szCs w:val="24"/>
        </w:rPr>
        <w:t xml:space="preserve">abla No 3) </w:t>
      </w:r>
    </w:p>
    <w:p w:rsidR="00B96B12" w:rsidRPr="004C2823" w:rsidRDefault="00301632" w:rsidP="00B96B12">
      <w:pPr>
        <w:spacing w:line="276" w:lineRule="auto"/>
        <w:jc w:val="both"/>
        <w:rPr>
          <w:rFonts w:ascii="Arial" w:hAnsi="Arial" w:cs="Arial"/>
          <w:sz w:val="24"/>
          <w:szCs w:val="24"/>
        </w:rPr>
      </w:pPr>
      <w:r>
        <w:rPr>
          <w:rFonts w:ascii="Arial" w:hAnsi="Arial" w:cs="Arial"/>
          <w:sz w:val="24"/>
          <w:szCs w:val="24"/>
        </w:rPr>
        <w:t xml:space="preserve">Al realizar un análisis </w:t>
      </w:r>
      <w:r w:rsidR="00B96B12" w:rsidRPr="004C2823">
        <w:rPr>
          <w:rFonts w:ascii="Arial" w:hAnsi="Arial" w:cs="Arial"/>
          <w:sz w:val="24"/>
          <w:szCs w:val="24"/>
        </w:rPr>
        <w:t xml:space="preserve"> por asignatura </w:t>
      </w:r>
      <w:r>
        <w:rPr>
          <w:rFonts w:ascii="Arial" w:hAnsi="Arial" w:cs="Arial"/>
          <w:sz w:val="24"/>
          <w:szCs w:val="24"/>
        </w:rPr>
        <w:t>se pudo comprobar que en</w:t>
      </w:r>
      <w:r w:rsidR="00B96B12" w:rsidRPr="004C2823">
        <w:rPr>
          <w:rFonts w:ascii="Arial" w:hAnsi="Arial" w:cs="Arial"/>
          <w:sz w:val="24"/>
          <w:szCs w:val="24"/>
        </w:rPr>
        <w:t xml:space="preserve"> la carrera de </w:t>
      </w:r>
      <w:r w:rsidR="00242F76">
        <w:rPr>
          <w:rFonts w:ascii="Arial" w:hAnsi="Arial" w:cs="Arial"/>
          <w:sz w:val="24"/>
          <w:szCs w:val="24"/>
        </w:rPr>
        <w:t>M</w:t>
      </w:r>
      <w:r w:rsidR="00B96B12" w:rsidRPr="004C2823">
        <w:rPr>
          <w:rFonts w:ascii="Arial" w:hAnsi="Arial" w:cs="Arial"/>
          <w:sz w:val="24"/>
          <w:szCs w:val="24"/>
        </w:rPr>
        <w:t>edicina la</w:t>
      </w:r>
      <w:r>
        <w:rPr>
          <w:rFonts w:ascii="Arial" w:hAnsi="Arial" w:cs="Arial"/>
          <w:sz w:val="24"/>
          <w:szCs w:val="24"/>
        </w:rPr>
        <w:t>s</w:t>
      </w:r>
      <w:r w:rsidR="00B96B12" w:rsidRPr="004C2823">
        <w:rPr>
          <w:rFonts w:ascii="Arial" w:hAnsi="Arial" w:cs="Arial"/>
          <w:sz w:val="24"/>
          <w:szCs w:val="24"/>
        </w:rPr>
        <w:t xml:space="preserve"> queincidi</w:t>
      </w:r>
      <w:r>
        <w:rPr>
          <w:rFonts w:ascii="Arial" w:hAnsi="Arial" w:cs="Arial"/>
          <w:sz w:val="24"/>
          <w:szCs w:val="24"/>
        </w:rPr>
        <w:t>eron</w:t>
      </w:r>
      <w:r w:rsidR="00B96B12" w:rsidRPr="004C2823">
        <w:rPr>
          <w:rFonts w:ascii="Arial" w:hAnsi="Arial" w:cs="Arial"/>
          <w:sz w:val="24"/>
          <w:szCs w:val="24"/>
        </w:rPr>
        <w:t xml:space="preserve"> en los resultados negativos </w:t>
      </w:r>
      <w:r w:rsidR="00B96B12">
        <w:rPr>
          <w:rFonts w:ascii="Arial" w:hAnsi="Arial" w:cs="Arial"/>
          <w:sz w:val="24"/>
          <w:szCs w:val="24"/>
        </w:rPr>
        <w:t>en ordinario fueron:  Sistema nervioso, endocrino y repr</w:t>
      </w:r>
      <w:r>
        <w:rPr>
          <w:rFonts w:ascii="Arial" w:hAnsi="Arial" w:cs="Arial"/>
          <w:sz w:val="24"/>
          <w:szCs w:val="24"/>
        </w:rPr>
        <w:t>oductor (NER) de primer año de M</w:t>
      </w:r>
      <w:r w:rsidR="00B96B12">
        <w:rPr>
          <w:rFonts w:ascii="Arial" w:hAnsi="Arial" w:cs="Arial"/>
          <w:sz w:val="24"/>
          <w:szCs w:val="24"/>
        </w:rPr>
        <w:t>edicina con un promo</w:t>
      </w:r>
      <w:r>
        <w:rPr>
          <w:rFonts w:ascii="Arial" w:hAnsi="Arial" w:cs="Arial"/>
          <w:sz w:val="24"/>
          <w:szCs w:val="24"/>
        </w:rPr>
        <w:t xml:space="preserve">ción en ordinario del 54, 78 %, </w:t>
      </w:r>
      <w:r w:rsidR="00B96B12">
        <w:rPr>
          <w:rFonts w:ascii="Arial" w:hAnsi="Arial" w:cs="Arial"/>
          <w:sz w:val="24"/>
          <w:szCs w:val="24"/>
        </w:rPr>
        <w:t xml:space="preserve"> general del 95,85 % y la </w:t>
      </w:r>
      <w:r>
        <w:rPr>
          <w:rFonts w:ascii="Arial" w:hAnsi="Arial" w:cs="Arial"/>
          <w:sz w:val="24"/>
          <w:szCs w:val="24"/>
        </w:rPr>
        <w:t xml:space="preserve"> calidad del 47,3 % ;</w:t>
      </w:r>
      <w:r w:rsidR="00B96B12">
        <w:rPr>
          <w:rFonts w:ascii="Arial" w:hAnsi="Arial" w:cs="Arial"/>
          <w:sz w:val="24"/>
          <w:szCs w:val="24"/>
        </w:rPr>
        <w:t xml:space="preserve"> además</w:t>
      </w:r>
      <w:r>
        <w:rPr>
          <w:rFonts w:ascii="Arial" w:hAnsi="Arial" w:cs="Arial"/>
          <w:sz w:val="24"/>
          <w:szCs w:val="24"/>
        </w:rPr>
        <w:t>,</w:t>
      </w:r>
      <w:r w:rsidR="00B96B12" w:rsidRPr="004C2823">
        <w:rPr>
          <w:rFonts w:ascii="Arial" w:hAnsi="Arial" w:cs="Arial"/>
          <w:sz w:val="24"/>
          <w:szCs w:val="24"/>
        </w:rPr>
        <w:t>Propedéutica Clínica</w:t>
      </w:r>
      <w:r w:rsidR="00B96B12">
        <w:rPr>
          <w:rFonts w:ascii="Arial" w:hAnsi="Arial" w:cs="Arial"/>
          <w:sz w:val="24"/>
          <w:szCs w:val="24"/>
        </w:rPr>
        <w:t xml:space="preserve"> y S</w:t>
      </w:r>
      <w:r w:rsidR="00B96B12" w:rsidRPr="004C2823">
        <w:rPr>
          <w:rFonts w:ascii="Arial" w:hAnsi="Arial" w:cs="Arial"/>
          <w:sz w:val="24"/>
          <w:szCs w:val="24"/>
        </w:rPr>
        <w:t>e</w:t>
      </w:r>
      <w:r>
        <w:rPr>
          <w:rFonts w:ascii="Arial" w:hAnsi="Arial" w:cs="Arial"/>
          <w:sz w:val="24"/>
          <w:szCs w:val="24"/>
        </w:rPr>
        <w:t>miología Médica en el 1er s</w:t>
      </w:r>
      <w:r w:rsidR="00B96B12" w:rsidRPr="004C2823">
        <w:rPr>
          <w:rFonts w:ascii="Arial" w:hAnsi="Arial" w:cs="Arial"/>
          <w:sz w:val="24"/>
          <w:szCs w:val="24"/>
        </w:rPr>
        <w:t xml:space="preserve">emestre </w:t>
      </w:r>
      <w:r w:rsidR="00B96B12">
        <w:rPr>
          <w:rFonts w:ascii="Arial" w:hAnsi="Arial" w:cs="Arial"/>
          <w:sz w:val="24"/>
          <w:szCs w:val="24"/>
        </w:rPr>
        <w:t>con un</w:t>
      </w:r>
      <w:r>
        <w:rPr>
          <w:rFonts w:ascii="Arial" w:hAnsi="Arial" w:cs="Arial"/>
          <w:sz w:val="24"/>
          <w:szCs w:val="24"/>
        </w:rPr>
        <w:t>a</w:t>
      </w:r>
      <w:r w:rsidR="00B96B12">
        <w:rPr>
          <w:rFonts w:ascii="Arial" w:hAnsi="Arial" w:cs="Arial"/>
          <w:sz w:val="24"/>
          <w:szCs w:val="24"/>
        </w:rPr>
        <w:t xml:space="preserve"> pro</w:t>
      </w:r>
      <w:r>
        <w:rPr>
          <w:rFonts w:ascii="Arial" w:hAnsi="Arial" w:cs="Arial"/>
          <w:sz w:val="24"/>
          <w:szCs w:val="24"/>
        </w:rPr>
        <w:t>moción en ordinario del 26, 5 %,  g</w:t>
      </w:r>
      <w:r w:rsidR="00B96B12">
        <w:rPr>
          <w:rFonts w:ascii="Arial" w:hAnsi="Arial" w:cs="Arial"/>
          <w:sz w:val="24"/>
          <w:szCs w:val="24"/>
        </w:rPr>
        <w:t>eneral de 83,4</w:t>
      </w:r>
      <w:r>
        <w:rPr>
          <w:rFonts w:ascii="Arial" w:hAnsi="Arial" w:cs="Arial"/>
          <w:sz w:val="24"/>
          <w:szCs w:val="24"/>
        </w:rPr>
        <w:t>%</w:t>
      </w:r>
      <w:r w:rsidR="00B96B12">
        <w:rPr>
          <w:rFonts w:ascii="Arial" w:hAnsi="Arial" w:cs="Arial"/>
          <w:sz w:val="24"/>
          <w:szCs w:val="24"/>
        </w:rPr>
        <w:t xml:space="preserve"> y la  calidad de 19, 8 %</w:t>
      </w:r>
      <w:r>
        <w:rPr>
          <w:rFonts w:ascii="Arial" w:hAnsi="Arial" w:cs="Arial"/>
          <w:sz w:val="24"/>
          <w:szCs w:val="24"/>
        </w:rPr>
        <w:t>; en el segundo semestre M</w:t>
      </w:r>
      <w:r w:rsidR="00B96B12" w:rsidRPr="004C2823">
        <w:rPr>
          <w:rFonts w:ascii="Arial" w:hAnsi="Arial" w:cs="Arial"/>
          <w:sz w:val="24"/>
          <w:szCs w:val="24"/>
        </w:rPr>
        <w:t xml:space="preserve">edicina </w:t>
      </w:r>
      <w:r>
        <w:rPr>
          <w:rFonts w:ascii="Arial" w:hAnsi="Arial" w:cs="Arial"/>
          <w:sz w:val="24"/>
          <w:szCs w:val="24"/>
        </w:rPr>
        <w:t>I</w:t>
      </w:r>
      <w:r w:rsidR="00B96B12" w:rsidRPr="004C2823">
        <w:rPr>
          <w:rFonts w:ascii="Arial" w:hAnsi="Arial" w:cs="Arial"/>
          <w:sz w:val="24"/>
          <w:szCs w:val="24"/>
        </w:rPr>
        <w:t xml:space="preserve">nterna con </w:t>
      </w:r>
      <w:r w:rsidR="00B96B12">
        <w:rPr>
          <w:rFonts w:ascii="Arial" w:hAnsi="Arial" w:cs="Arial"/>
          <w:sz w:val="24"/>
          <w:szCs w:val="24"/>
        </w:rPr>
        <w:t>una promoción en  ordinario de 59, 8</w:t>
      </w:r>
      <w:r>
        <w:rPr>
          <w:rFonts w:ascii="Arial" w:hAnsi="Arial" w:cs="Arial"/>
          <w:sz w:val="24"/>
          <w:szCs w:val="24"/>
        </w:rPr>
        <w:t>%,</w:t>
      </w:r>
      <w:r w:rsidR="00B96B12">
        <w:rPr>
          <w:rFonts w:ascii="Arial" w:hAnsi="Arial" w:cs="Arial"/>
          <w:sz w:val="24"/>
          <w:szCs w:val="24"/>
        </w:rPr>
        <w:t xml:space="preserve"> general del </w:t>
      </w:r>
      <w:r w:rsidR="00B96B12" w:rsidRPr="004C2823">
        <w:rPr>
          <w:rFonts w:ascii="Arial" w:hAnsi="Arial" w:cs="Arial"/>
          <w:sz w:val="24"/>
          <w:szCs w:val="24"/>
        </w:rPr>
        <w:t xml:space="preserve"> 88,5 % </w:t>
      </w:r>
      <w:r>
        <w:rPr>
          <w:rFonts w:ascii="Arial" w:hAnsi="Arial" w:cs="Arial"/>
          <w:sz w:val="24"/>
          <w:szCs w:val="24"/>
        </w:rPr>
        <w:t>y</w:t>
      </w:r>
      <w:r w:rsidR="00B96B12">
        <w:rPr>
          <w:rFonts w:ascii="Arial" w:hAnsi="Arial" w:cs="Arial"/>
          <w:sz w:val="24"/>
          <w:szCs w:val="24"/>
        </w:rPr>
        <w:t xml:space="preserve"> la </w:t>
      </w:r>
      <w:r w:rsidR="00B96B12" w:rsidRPr="004C2823">
        <w:rPr>
          <w:rFonts w:ascii="Arial" w:hAnsi="Arial" w:cs="Arial"/>
          <w:sz w:val="24"/>
          <w:szCs w:val="24"/>
        </w:rPr>
        <w:t xml:space="preserve"> calidad </w:t>
      </w:r>
      <w:r>
        <w:rPr>
          <w:rFonts w:ascii="Arial" w:hAnsi="Arial" w:cs="Arial"/>
          <w:sz w:val="24"/>
          <w:szCs w:val="24"/>
        </w:rPr>
        <w:t xml:space="preserve">de </w:t>
      </w:r>
      <w:r w:rsidR="00B96B12" w:rsidRPr="004C2823">
        <w:rPr>
          <w:rFonts w:ascii="Arial" w:hAnsi="Arial" w:cs="Arial"/>
          <w:sz w:val="24"/>
          <w:szCs w:val="24"/>
        </w:rPr>
        <w:t>29.5%.</w:t>
      </w:r>
      <w:r>
        <w:rPr>
          <w:rFonts w:ascii="Arial" w:hAnsi="Arial" w:cs="Arial"/>
          <w:sz w:val="24"/>
          <w:szCs w:val="24"/>
        </w:rPr>
        <w:t xml:space="preserve"> (T</w:t>
      </w:r>
      <w:r w:rsidR="00B96B12" w:rsidRPr="004C2823">
        <w:rPr>
          <w:rFonts w:ascii="Arial" w:hAnsi="Arial" w:cs="Arial"/>
          <w:sz w:val="24"/>
          <w:szCs w:val="24"/>
        </w:rPr>
        <w:t xml:space="preserve">abla No 4) </w:t>
      </w:r>
    </w:p>
    <w:p w:rsidR="00B96B12" w:rsidRPr="004C2823" w:rsidRDefault="00B96B12" w:rsidP="00B96B12">
      <w:pPr>
        <w:spacing w:after="0" w:line="276" w:lineRule="auto"/>
        <w:jc w:val="both"/>
        <w:rPr>
          <w:rFonts w:ascii="Arial" w:eastAsia="Times New Roman" w:hAnsi="Arial" w:cs="Arial"/>
          <w:sz w:val="24"/>
          <w:szCs w:val="24"/>
          <w:lang w:val="es-ES_tradnl" w:eastAsia="es-MX"/>
        </w:rPr>
      </w:pPr>
      <w:r w:rsidRPr="004C2823">
        <w:rPr>
          <w:rFonts w:ascii="Arial" w:eastAsia="Times New Roman" w:hAnsi="Arial" w:cs="Arial"/>
          <w:sz w:val="24"/>
          <w:szCs w:val="24"/>
          <w:lang w:val="es-ES" w:eastAsia="es-MX"/>
        </w:rPr>
        <w:t xml:space="preserve">En la carrera de </w:t>
      </w:r>
      <w:r>
        <w:rPr>
          <w:rFonts w:ascii="Arial" w:eastAsia="Times New Roman" w:hAnsi="Arial" w:cs="Arial"/>
          <w:sz w:val="24"/>
          <w:szCs w:val="24"/>
          <w:lang w:val="es-ES" w:eastAsia="es-MX"/>
        </w:rPr>
        <w:t xml:space="preserve">Estomatología los </w:t>
      </w:r>
      <w:r w:rsidRPr="0096748D">
        <w:rPr>
          <w:rFonts w:ascii="Arial" w:eastAsia="Times New Roman" w:hAnsi="Arial" w:cs="Arial"/>
          <w:sz w:val="24"/>
          <w:szCs w:val="24"/>
          <w:lang w:val="es-ES" w:eastAsia="es-MX"/>
        </w:rPr>
        <w:t xml:space="preserve">resultados negativos </w:t>
      </w:r>
      <w:r>
        <w:rPr>
          <w:rFonts w:ascii="Arial" w:eastAsia="Times New Roman" w:hAnsi="Arial" w:cs="Arial"/>
          <w:sz w:val="24"/>
          <w:szCs w:val="24"/>
          <w:lang w:val="es-ES" w:eastAsia="es-MX"/>
        </w:rPr>
        <w:t>estuvieron</w:t>
      </w:r>
      <w:r w:rsidR="00301632">
        <w:rPr>
          <w:rFonts w:ascii="Arial" w:eastAsia="Times New Roman" w:hAnsi="Arial" w:cs="Arial"/>
          <w:sz w:val="24"/>
          <w:szCs w:val="24"/>
          <w:lang w:val="es-ES" w:eastAsia="es-MX"/>
        </w:rPr>
        <w:t xml:space="preserve">en </w:t>
      </w:r>
      <w:r w:rsidRPr="0096748D">
        <w:rPr>
          <w:rFonts w:ascii="Arial" w:eastAsia="Times New Roman" w:hAnsi="Arial" w:cs="Arial"/>
          <w:sz w:val="24"/>
          <w:szCs w:val="24"/>
          <w:lang w:val="es-ES" w:eastAsia="es-MX"/>
        </w:rPr>
        <w:t>el</w:t>
      </w:r>
      <w:r w:rsidRPr="004C2823">
        <w:rPr>
          <w:rFonts w:ascii="Arial" w:eastAsia="Times New Roman" w:hAnsi="Arial" w:cs="Arial"/>
          <w:sz w:val="24"/>
          <w:szCs w:val="24"/>
          <w:lang w:val="es-ES_tradnl" w:eastAsia="es-MX"/>
        </w:rPr>
        <w:t xml:space="preserve"> 2do año </w:t>
      </w:r>
      <w:r>
        <w:rPr>
          <w:rFonts w:ascii="Arial" w:eastAsia="Times New Roman" w:hAnsi="Arial" w:cs="Arial"/>
          <w:sz w:val="24"/>
          <w:szCs w:val="24"/>
          <w:lang w:val="es-ES_tradnl" w:eastAsia="es-MX"/>
        </w:rPr>
        <w:t>en   la</w:t>
      </w:r>
      <w:r w:rsidRPr="004C2823">
        <w:rPr>
          <w:rFonts w:ascii="Arial" w:eastAsia="Times New Roman" w:hAnsi="Arial" w:cs="Arial"/>
          <w:sz w:val="24"/>
          <w:szCs w:val="24"/>
          <w:lang w:val="es-ES_tradnl" w:eastAsia="es-MX"/>
        </w:rPr>
        <w:t xml:space="preserve"> asignatura de Farmacología </w:t>
      </w:r>
      <w:r>
        <w:rPr>
          <w:rFonts w:ascii="Arial" w:eastAsia="Times New Roman" w:hAnsi="Arial" w:cs="Arial"/>
          <w:sz w:val="24"/>
          <w:szCs w:val="24"/>
          <w:lang w:val="es-ES_tradnl" w:eastAsia="es-MX"/>
        </w:rPr>
        <w:t>con una promoción en ordinario de 49, 4 %</w:t>
      </w:r>
      <w:r w:rsidR="00301632">
        <w:rPr>
          <w:rFonts w:ascii="Arial" w:eastAsia="Times New Roman" w:hAnsi="Arial" w:cs="Arial"/>
          <w:sz w:val="24"/>
          <w:szCs w:val="24"/>
          <w:lang w:val="es-ES_tradnl" w:eastAsia="es-MX"/>
        </w:rPr>
        <w:t xml:space="preserve">, </w:t>
      </w:r>
      <w:r>
        <w:rPr>
          <w:rFonts w:ascii="Arial" w:eastAsia="Times New Roman" w:hAnsi="Arial" w:cs="Arial"/>
          <w:sz w:val="24"/>
          <w:szCs w:val="24"/>
          <w:lang w:val="es-ES_tradnl" w:eastAsia="es-MX"/>
        </w:rPr>
        <w:t xml:space="preserve"> general de 91, 3 %</w:t>
      </w:r>
      <w:r w:rsidR="00301632">
        <w:rPr>
          <w:rFonts w:ascii="Arial" w:eastAsia="Times New Roman" w:hAnsi="Arial" w:cs="Arial"/>
          <w:sz w:val="24"/>
          <w:szCs w:val="24"/>
          <w:lang w:val="es-ES_tradnl" w:eastAsia="es-MX"/>
        </w:rPr>
        <w:t xml:space="preserve"> y</w:t>
      </w:r>
      <w:r>
        <w:rPr>
          <w:rFonts w:ascii="Arial" w:eastAsia="Times New Roman" w:hAnsi="Arial" w:cs="Arial"/>
          <w:sz w:val="24"/>
          <w:szCs w:val="24"/>
          <w:lang w:val="es-ES_tradnl" w:eastAsia="es-MX"/>
        </w:rPr>
        <w:t xml:space="preserve"> una calidad del 58, 9</w:t>
      </w:r>
      <w:r w:rsidR="00301632">
        <w:rPr>
          <w:rFonts w:ascii="Arial" w:eastAsia="Times New Roman" w:hAnsi="Arial" w:cs="Arial"/>
          <w:sz w:val="24"/>
          <w:szCs w:val="24"/>
          <w:lang w:val="es-ES_tradnl" w:eastAsia="es-MX"/>
        </w:rPr>
        <w:t>%</w:t>
      </w:r>
      <w:r>
        <w:rPr>
          <w:rFonts w:ascii="Arial" w:eastAsia="Times New Roman" w:hAnsi="Arial" w:cs="Arial"/>
          <w:sz w:val="24"/>
          <w:szCs w:val="24"/>
          <w:lang w:val="es-ES_tradnl" w:eastAsia="es-MX"/>
        </w:rPr>
        <w:t xml:space="preserve"> </w:t>
      </w:r>
      <w:proofErr w:type="gramStart"/>
      <w:r>
        <w:rPr>
          <w:rFonts w:ascii="Arial" w:eastAsia="Times New Roman" w:hAnsi="Arial" w:cs="Arial"/>
          <w:sz w:val="24"/>
          <w:szCs w:val="24"/>
          <w:lang w:val="es-ES_tradnl" w:eastAsia="es-MX"/>
        </w:rPr>
        <w:t xml:space="preserve">( </w:t>
      </w:r>
      <w:r w:rsidR="00301632">
        <w:rPr>
          <w:rFonts w:ascii="Arial" w:eastAsia="Times New Roman" w:hAnsi="Arial" w:cs="Arial"/>
          <w:sz w:val="24"/>
          <w:szCs w:val="24"/>
          <w:lang w:val="es-ES_tradnl" w:eastAsia="es-MX"/>
        </w:rPr>
        <w:t>T</w:t>
      </w:r>
      <w:r>
        <w:rPr>
          <w:rFonts w:ascii="Arial" w:eastAsia="Times New Roman" w:hAnsi="Arial" w:cs="Arial"/>
          <w:sz w:val="24"/>
          <w:szCs w:val="24"/>
          <w:lang w:val="es-ES_tradnl" w:eastAsia="es-MX"/>
        </w:rPr>
        <w:t>abla</w:t>
      </w:r>
      <w:proofErr w:type="gramEnd"/>
      <w:r>
        <w:rPr>
          <w:rFonts w:ascii="Arial" w:eastAsia="Times New Roman" w:hAnsi="Arial" w:cs="Arial"/>
          <w:sz w:val="24"/>
          <w:szCs w:val="24"/>
          <w:lang w:val="es-ES_tradnl" w:eastAsia="es-MX"/>
        </w:rPr>
        <w:t xml:space="preserve"> No 5) </w:t>
      </w:r>
    </w:p>
    <w:p w:rsidR="00B96B12" w:rsidRPr="004C2823" w:rsidRDefault="00B96B12" w:rsidP="00B96B12">
      <w:pPr>
        <w:spacing w:line="276" w:lineRule="auto"/>
        <w:jc w:val="both"/>
        <w:rPr>
          <w:rFonts w:ascii="Arial" w:hAnsi="Arial" w:cs="Arial"/>
          <w:sz w:val="24"/>
          <w:szCs w:val="24"/>
        </w:rPr>
      </w:pPr>
    </w:p>
    <w:p w:rsidR="00B96B12" w:rsidRPr="004C2823" w:rsidRDefault="00B96B12" w:rsidP="00B96B12">
      <w:pPr>
        <w:spacing w:line="276" w:lineRule="auto"/>
        <w:jc w:val="both"/>
        <w:rPr>
          <w:rFonts w:ascii="Arial" w:hAnsi="Arial" w:cs="Arial"/>
          <w:b/>
          <w:sz w:val="24"/>
          <w:szCs w:val="24"/>
        </w:rPr>
      </w:pPr>
      <w:r w:rsidRPr="004C2823">
        <w:rPr>
          <w:rFonts w:ascii="Arial" w:hAnsi="Arial" w:cs="Arial"/>
          <w:b/>
          <w:sz w:val="24"/>
          <w:szCs w:val="24"/>
        </w:rPr>
        <w:t xml:space="preserve">Discusión </w:t>
      </w:r>
    </w:p>
    <w:p w:rsidR="0014615A" w:rsidRDefault="00B96B12" w:rsidP="00B96B12">
      <w:pPr>
        <w:spacing w:line="276" w:lineRule="auto"/>
        <w:jc w:val="both"/>
        <w:rPr>
          <w:rFonts w:ascii="Arial" w:hAnsi="Arial" w:cs="Arial"/>
          <w:sz w:val="24"/>
          <w:szCs w:val="24"/>
        </w:rPr>
      </w:pPr>
      <w:r>
        <w:rPr>
          <w:rFonts w:ascii="Arial" w:hAnsi="Arial" w:cs="Arial"/>
          <w:sz w:val="24"/>
          <w:szCs w:val="24"/>
        </w:rPr>
        <w:t xml:space="preserve">En los   resultados docentesacadémicos intervienen dos actores principales el estudiante y profesor, no obstante no se puede llevar </w:t>
      </w:r>
      <w:r w:rsidR="00301632">
        <w:rPr>
          <w:rFonts w:ascii="Arial" w:hAnsi="Arial" w:cs="Arial"/>
          <w:sz w:val="24"/>
          <w:szCs w:val="24"/>
        </w:rPr>
        <w:t xml:space="preserve">esto a un pensamiento abstracto en el que </w:t>
      </w:r>
      <w:r w:rsidR="0014615A">
        <w:rPr>
          <w:rFonts w:ascii="Arial" w:hAnsi="Arial" w:cs="Arial"/>
          <w:sz w:val="24"/>
          <w:szCs w:val="24"/>
        </w:rPr>
        <w:t xml:space="preserve">recaiga toda la responsabilidad en la ausenciade estudio por parte del estudiante; se </w:t>
      </w:r>
      <w:r>
        <w:rPr>
          <w:rFonts w:ascii="Arial" w:hAnsi="Arial" w:cs="Arial"/>
          <w:sz w:val="24"/>
          <w:szCs w:val="24"/>
        </w:rPr>
        <w:t>requiere de un</w:t>
      </w:r>
      <w:r w:rsidRPr="004C2823">
        <w:rPr>
          <w:rFonts w:ascii="Arial" w:hAnsi="Arial" w:cs="Arial"/>
          <w:sz w:val="24"/>
          <w:szCs w:val="24"/>
        </w:rPr>
        <w:t xml:space="preserve"> análisis </w:t>
      </w:r>
      <w:r>
        <w:rPr>
          <w:rFonts w:ascii="Arial" w:hAnsi="Arial" w:cs="Arial"/>
          <w:sz w:val="24"/>
          <w:szCs w:val="24"/>
        </w:rPr>
        <w:t>sistémico e integrador que</w:t>
      </w:r>
      <w:r w:rsidRPr="004C2823">
        <w:rPr>
          <w:rFonts w:ascii="Arial" w:hAnsi="Arial" w:cs="Arial"/>
          <w:sz w:val="24"/>
          <w:szCs w:val="24"/>
        </w:rPr>
        <w:t xml:space="preserve"> va desde la estructura, </w:t>
      </w:r>
      <w:r>
        <w:rPr>
          <w:rFonts w:ascii="Arial" w:hAnsi="Arial" w:cs="Arial"/>
          <w:sz w:val="24"/>
          <w:szCs w:val="24"/>
        </w:rPr>
        <w:t>los</w:t>
      </w:r>
      <w:r w:rsidR="00301632" w:rsidRPr="004C2823">
        <w:rPr>
          <w:rFonts w:ascii="Arial" w:hAnsi="Arial" w:cs="Arial"/>
          <w:sz w:val="24"/>
          <w:szCs w:val="24"/>
        </w:rPr>
        <w:t>procesos</w:t>
      </w:r>
      <w:r w:rsidR="00301632">
        <w:rPr>
          <w:rFonts w:ascii="Arial" w:hAnsi="Arial" w:cs="Arial"/>
          <w:sz w:val="24"/>
          <w:szCs w:val="24"/>
        </w:rPr>
        <w:t xml:space="preserve">, infraestructura </w:t>
      </w:r>
      <w:r>
        <w:rPr>
          <w:rFonts w:ascii="Arial" w:hAnsi="Arial" w:cs="Arial"/>
          <w:sz w:val="24"/>
          <w:szCs w:val="24"/>
        </w:rPr>
        <w:t>y de la integración d</w:t>
      </w:r>
      <w:r w:rsidRPr="004C2823">
        <w:rPr>
          <w:rFonts w:ascii="Arial" w:hAnsi="Arial" w:cs="Arial"/>
          <w:sz w:val="24"/>
          <w:szCs w:val="24"/>
        </w:rPr>
        <w:t>entro de la propia institución</w:t>
      </w:r>
      <w:r>
        <w:rPr>
          <w:rFonts w:ascii="Arial" w:hAnsi="Arial" w:cs="Arial"/>
          <w:sz w:val="24"/>
          <w:szCs w:val="24"/>
        </w:rPr>
        <w:t>académica y con los escenarios de salud.</w:t>
      </w:r>
    </w:p>
    <w:p w:rsidR="00B96B12" w:rsidRDefault="00B96B12" w:rsidP="00B96B12">
      <w:pPr>
        <w:spacing w:line="276" w:lineRule="auto"/>
        <w:jc w:val="both"/>
        <w:rPr>
          <w:rFonts w:ascii="Arial" w:hAnsi="Arial" w:cs="Arial"/>
          <w:sz w:val="24"/>
          <w:szCs w:val="24"/>
        </w:rPr>
      </w:pPr>
      <w:r w:rsidRPr="004C2823">
        <w:rPr>
          <w:rFonts w:ascii="Arial" w:hAnsi="Arial" w:cs="Arial"/>
          <w:sz w:val="24"/>
          <w:szCs w:val="24"/>
        </w:rPr>
        <w:t xml:space="preserve">En </w:t>
      </w:r>
      <w:r>
        <w:rPr>
          <w:rFonts w:ascii="Arial" w:hAnsi="Arial" w:cs="Arial"/>
          <w:sz w:val="24"/>
          <w:szCs w:val="24"/>
        </w:rPr>
        <w:t xml:space="preserve">cuanto a </w:t>
      </w:r>
      <w:r w:rsidRPr="004C2823">
        <w:rPr>
          <w:rFonts w:ascii="Arial" w:hAnsi="Arial" w:cs="Arial"/>
          <w:sz w:val="24"/>
          <w:szCs w:val="24"/>
        </w:rPr>
        <w:t xml:space="preserve">la </w:t>
      </w:r>
      <w:r>
        <w:rPr>
          <w:rFonts w:ascii="Arial" w:hAnsi="Arial" w:cs="Arial"/>
          <w:sz w:val="24"/>
          <w:szCs w:val="24"/>
        </w:rPr>
        <w:t xml:space="preserve">estructura </w:t>
      </w:r>
      <w:r w:rsidR="0093698B">
        <w:rPr>
          <w:rFonts w:ascii="Arial" w:hAnsi="Arial" w:cs="Arial"/>
          <w:sz w:val="24"/>
          <w:szCs w:val="24"/>
        </w:rPr>
        <w:t xml:space="preserve">de la Universidad, </w:t>
      </w:r>
      <w:r>
        <w:rPr>
          <w:rFonts w:ascii="Arial" w:hAnsi="Arial" w:cs="Arial"/>
          <w:sz w:val="24"/>
          <w:szCs w:val="24"/>
        </w:rPr>
        <w:t xml:space="preserve">en la  </w:t>
      </w:r>
      <w:r w:rsidRPr="004C2823">
        <w:rPr>
          <w:rFonts w:ascii="Arial" w:hAnsi="Arial" w:cs="Arial"/>
          <w:sz w:val="24"/>
          <w:szCs w:val="24"/>
        </w:rPr>
        <w:t>actual</w:t>
      </w:r>
      <w:r w:rsidR="00363CD8">
        <w:rPr>
          <w:rFonts w:ascii="Arial" w:hAnsi="Arial" w:cs="Arial"/>
          <w:sz w:val="24"/>
          <w:szCs w:val="24"/>
        </w:rPr>
        <w:t>idad sigue siendo una limitante</w:t>
      </w:r>
      <w:r w:rsidRPr="004C2823">
        <w:rPr>
          <w:rFonts w:ascii="Arial" w:hAnsi="Arial" w:cs="Arial"/>
          <w:sz w:val="24"/>
          <w:szCs w:val="24"/>
        </w:rPr>
        <w:t xml:space="preserve"> no </w:t>
      </w:r>
      <w:r>
        <w:rPr>
          <w:rFonts w:ascii="Arial" w:hAnsi="Arial" w:cs="Arial"/>
          <w:sz w:val="24"/>
          <w:szCs w:val="24"/>
        </w:rPr>
        <w:t xml:space="preserve">tener </w:t>
      </w:r>
      <w:r w:rsidR="00363CD8">
        <w:rPr>
          <w:rFonts w:ascii="Arial" w:hAnsi="Arial" w:cs="Arial"/>
          <w:sz w:val="24"/>
          <w:szCs w:val="24"/>
        </w:rPr>
        <w:t xml:space="preserve">bien </w:t>
      </w:r>
      <w:r w:rsidR="0014615A" w:rsidRPr="004C2823">
        <w:rPr>
          <w:rFonts w:ascii="Arial" w:hAnsi="Arial" w:cs="Arial"/>
          <w:sz w:val="24"/>
          <w:szCs w:val="24"/>
        </w:rPr>
        <w:t>definida</w:t>
      </w:r>
      <w:r w:rsidR="0014615A">
        <w:rPr>
          <w:rFonts w:ascii="Arial" w:hAnsi="Arial" w:cs="Arial"/>
          <w:sz w:val="24"/>
          <w:szCs w:val="24"/>
        </w:rPr>
        <w:t>s</w:t>
      </w:r>
      <w:r w:rsidRPr="004C2823">
        <w:rPr>
          <w:rFonts w:ascii="Arial" w:hAnsi="Arial" w:cs="Arial"/>
          <w:sz w:val="24"/>
          <w:szCs w:val="24"/>
        </w:rPr>
        <w:t xml:space="preserve">las funciones que  les  corresponde a  la  Facultad de Ciencias Médicas </w:t>
      </w:r>
      <w:r w:rsidR="00363CD8">
        <w:rPr>
          <w:rFonts w:ascii="Arial" w:hAnsi="Arial" w:cs="Arial"/>
          <w:sz w:val="24"/>
          <w:szCs w:val="24"/>
        </w:rPr>
        <w:t xml:space="preserve">de </w:t>
      </w:r>
      <w:r w:rsidRPr="004C2823">
        <w:rPr>
          <w:rFonts w:ascii="Arial" w:hAnsi="Arial" w:cs="Arial"/>
          <w:sz w:val="24"/>
          <w:szCs w:val="24"/>
        </w:rPr>
        <w:t>Manzanillo y al R</w:t>
      </w:r>
      <w:r>
        <w:rPr>
          <w:rFonts w:ascii="Arial" w:hAnsi="Arial" w:cs="Arial"/>
          <w:sz w:val="24"/>
          <w:szCs w:val="24"/>
        </w:rPr>
        <w:t>ectorado</w:t>
      </w:r>
      <w:r w:rsidR="00363CD8">
        <w:rPr>
          <w:rFonts w:ascii="Arial" w:hAnsi="Arial" w:cs="Arial"/>
          <w:sz w:val="24"/>
          <w:szCs w:val="24"/>
        </w:rPr>
        <w:t xml:space="preserve">, ubicadosambos </w:t>
      </w:r>
      <w:r>
        <w:rPr>
          <w:rFonts w:ascii="Arial" w:hAnsi="Arial" w:cs="Arial"/>
          <w:sz w:val="24"/>
          <w:szCs w:val="24"/>
        </w:rPr>
        <w:t>dentro de la  misma  i</w:t>
      </w:r>
      <w:r w:rsidRPr="004C2823">
        <w:rPr>
          <w:rFonts w:ascii="Arial" w:hAnsi="Arial" w:cs="Arial"/>
          <w:sz w:val="24"/>
          <w:szCs w:val="24"/>
        </w:rPr>
        <w:t xml:space="preserve">nstitución, </w:t>
      </w:r>
      <w:r>
        <w:rPr>
          <w:rFonts w:ascii="Arial" w:hAnsi="Arial" w:cs="Arial"/>
          <w:sz w:val="24"/>
          <w:szCs w:val="24"/>
        </w:rPr>
        <w:t xml:space="preserve">lo que </w:t>
      </w:r>
      <w:r w:rsidRPr="004C2823">
        <w:rPr>
          <w:rFonts w:ascii="Arial" w:hAnsi="Arial" w:cs="Arial"/>
          <w:sz w:val="24"/>
          <w:szCs w:val="24"/>
        </w:rPr>
        <w:t>duplica</w:t>
      </w:r>
      <w:r>
        <w:rPr>
          <w:rFonts w:ascii="Arial" w:hAnsi="Arial" w:cs="Arial"/>
          <w:sz w:val="24"/>
          <w:szCs w:val="24"/>
        </w:rPr>
        <w:t xml:space="preserve"> funciones, enrarece </w:t>
      </w:r>
      <w:r w:rsidRPr="004C2823">
        <w:rPr>
          <w:rFonts w:ascii="Arial" w:hAnsi="Arial" w:cs="Arial"/>
          <w:sz w:val="24"/>
          <w:szCs w:val="24"/>
        </w:rPr>
        <w:t xml:space="preserve"> los procesos de control y </w:t>
      </w:r>
      <w:r w:rsidR="00363CD8">
        <w:rPr>
          <w:rFonts w:ascii="Arial" w:hAnsi="Arial" w:cs="Arial"/>
          <w:sz w:val="24"/>
          <w:szCs w:val="24"/>
        </w:rPr>
        <w:lastRenderedPageBreak/>
        <w:t>restringe</w:t>
      </w:r>
      <w:r>
        <w:rPr>
          <w:rFonts w:ascii="Arial" w:hAnsi="Arial" w:cs="Arial"/>
          <w:sz w:val="24"/>
          <w:szCs w:val="24"/>
        </w:rPr>
        <w:t xml:space="preserve"> responsabilidades, en vez de convertirse en </w:t>
      </w:r>
      <w:r w:rsidRPr="004C2823">
        <w:rPr>
          <w:rFonts w:ascii="Arial" w:hAnsi="Arial" w:cs="Arial"/>
          <w:sz w:val="24"/>
          <w:szCs w:val="24"/>
        </w:rPr>
        <w:t xml:space="preserve"> una fortaleza</w:t>
      </w:r>
      <w:r>
        <w:rPr>
          <w:rFonts w:ascii="Arial" w:hAnsi="Arial" w:cs="Arial"/>
          <w:sz w:val="24"/>
          <w:szCs w:val="24"/>
        </w:rPr>
        <w:t xml:space="preserve"> como fue pensado en el 2009 con el surgimiento de las nuevas universidades, se ha </w:t>
      </w:r>
      <w:r w:rsidRPr="004C2823">
        <w:rPr>
          <w:rFonts w:ascii="Arial" w:hAnsi="Arial" w:cs="Arial"/>
          <w:sz w:val="24"/>
          <w:szCs w:val="24"/>
        </w:rPr>
        <w:t xml:space="preserve"> convertido </w:t>
      </w:r>
      <w:r w:rsidR="00363CD8">
        <w:rPr>
          <w:rFonts w:ascii="Arial" w:hAnsi="Arial" w:cs="Arial"/>
          <w:sz w:val="24"/>
          <w:szCs w:val="24"/>
        </w:rPr>
        <w:t xml:space="preserve">en </w:t>
      </w:r>
      <w:r>
        <w:rPr>
          <w:rFonts w:ascii="Arial" w:hAnsi="Arial" w:cs="Arial"/>
          <w:sz w:val="24"/>
          <w:szCs w:val="24"/>
        </w:rPr>
        <w:t xml:space="preserve">una falla,  </w:t>
      </w:r>
      <w:r w:rsidR="00363CD8">
        <w:rPr>
          <w:rFonts w:ascii="Arial" w:hAnsi="Arial" w:cs="Arial"/>
          <w:sz w:val="24"/>
          <w:szCs w:val="24"/>
        </w:rPr>
        <w:t>proporcionada</w:t>
      </w:r>
      <w:r>
        <w:rPr>
          <w:rFonts w:ascii="Arial" w:hAnsi="Arial" w:cs="Arial"/>
          <w:sz w:val="24"/>
          <w:szCs w:val="24"/>
        </w:rPr>
        <w:t xml:space="preserve"> por la </w:t>
      </w:r>
      <w:r w:rsidR="00363CD8">
        <w:rPr>
          <w:rFonts w:ascii="Arial" w:hAnsi="Arial" w:cs="Arial"/>
          <w:sz w:val="24"/>
          <w:szCs w:val="24"/>
        </w:rPr>
        <w:t>inexactitud</w:t>
      </w:r>
      <w:r>
        <w:rPr>
          <w:rFonts w:ascii="Arial" w:hAnsi="Arial" w:cs="Arial"/>
          <w:sz w:val="24"/>
          <w:szCs w:val="24"/>
        </w:rPr>
        <w:t xml:space="preserve">  de percepción en el trabajo.</w:t>
      </w:r>
    </w:p>
    <w:p w:rsidR="0014615A" w:rsidRDefault="00B96B12" w:rsidP="00B96B12">
      <w:pPr>
        <w:spacing w:line="276" w:lineRule="auto"/>
        <w:jc w:val="both"/>
        <w:rPr>
          <w:rFonts w:ascii="Arial" w:hAnsi="Arial" w:cs="Arial"/>
          <w:sz w:val="24"/>
          <w:szCs w:val="24"/>
        </w:rPr>
      </w:pPr>
      <w:r>
        <w:rPr>
          <w:rFonts w:ascii="Arial" w:hAnsi="Arial" w:cs="Arial"/>
          <w:sz w:val="24"/>
          <w:szCs w:val="24"/>
        </w:rPr>
        <w:t xml:space="preserve">La pérdida en la sistematicidad de los claustros  en el curso </w:t>
      </w:r>
      <w:r w:rsidR="00363CD8">
        <w:rPr>
          <w:rFonts w:ascii="Arial" w:hAnsi="Arial" w:cs="Arial"/>
          <w:sz w:val="24"/>
          <w:szCs w:val="24"/>
        </w:rPr>
        <w:t>2017-2018limitóel uso d</w:t>
      </w:r>
      <w:r w:rsidRPr="004C2823">
        <w:rPr>
          <w:rFonts w:ascii="Arial" w:hAnsi="Arial" w:cs="Arial"/>
          <w:sz w:val="24"/>
          <w:szCs w:val="24"/>
        </w:rPr>
        <w:t>el conocimiento</w:t>
      </w:r>
      <w:r>
        <w:rPr>
          <w:rFonts w:ascii="Arial" w:hAnsi="Arial" w:cs="Arial"/>
          <w:sz w:val="24"/>
          <w:szCs w:val="24"/>
        </w:rPr>
        <w:t xml:space="preserve"> y </w:t>
      </w:r>
      <w:r w:rsidRPr="004C2823">
        <w:rPr>
          <w:rFonts w:ascii="Arial" w:hAnsi="Arial" w:cs="Arial"/>
          <w:sz w:val="24"/>
          <w:szCs w:val="24"/>
        </w:rPr>
        <w:t xml:space="preserve">la inteligencia </w:t>
      </w:r>
      <w:r>
        <w:rPr>
          <w:rFonts w:ascii="Arial" w:hAnsi="Arial" w:cs="Arial"/>
          <w:sz w:val="24"/>
          <w:szCs w:val="24"/>
        </w:rPr>
        <w:t xml:space="preserve">de un colectivo con  35 años de experiencia </w:t>
      </w:r>
      <w:r w:rsidR="00363CD8">
        <w:rPr>
          <w:rFonts w:ascii="Arial" w:hAnsi="Arial" w:cs="Arial"/>
          <w:sz w:val="24"/>
          <w:szCs w:val="24"/>
        </w:rPr>
        <w:t xml:space="preserve">en </w:t>
      </w:r>
      <w:r w:rsidRPr="004C2823">
        <w:rPr>
          <w:rFonts w:ascii="Arial" w:hAnsi="Arial" w:cs="Arial"/>
          <w:sz w:val="24"/>
          <w:szCs w:val="24"/>
        </w:rPr>
        <w:t>la solución de los problemas</w:t>
      </w:r>
      <w:r>
        <w:rPr>
          <w:rFonts w:ascii="Arial" w:hAnsi="Arial" w:cs="Arial"/>
          <w:sz w:val="24"/>
          <w:szCs w:val="24"/>
        </w:rPr>
        <w:t>inherente</w:t>
      </w:r>
      <w:r w:rsidR="00363CD8">
        <w:rPr>
          <w:rFonts w:ascii="Arial" w:hAnsi="Arial" w:cs="Arial"/>
          <w:sz w:val="24"/>
          <w:szCs w:val="24"/>
        </w:rPr>
        <w:t>s</w:t>
      </w:r>
      <w:r>
        <w:rPr>
          <w:rFonts w:ascii="Arial" w:hAnsi="Arial" w:cs="Arial"/>
          <w:sz w:val="24"/>
          <w:szCs w:val="24"/>
        </w:rPr>
        <w:t xml:space="preserve"> al </w:t>
      </w:r>
      <w:r w:rsidRPr="004C2823">
        <w:rPr>
          <w:rFonts w:ascii="Arial" w:hAnsi="Arial" w:cs="Arial"/>
          <w:sz w:val="24"/>
          <w:szCs w:val="24"/>
        </w:rPr>
        <w:t>proceso docente educativo</w:t>
      </w:r>
      <w:r>
        <w:rPr>
          <w:rFonts w:ascii="Arial" w:hAnsi="Arial" w:cs="Arial"/>
          <w:sz w:val="24"/>
          <w:szCs w:val="24"/>
        </w:rPr>
        <w:t xml:space="preserve">, investigativo </w:t>
      </w:r>
      <w:r w:rsidR="00363CD8">
        <w:rPr>
          <w:rFonts w:ascii="Arial" w:hAnsi="Arial" w:cs="Arial"/>
          <w:sz w:val="24"/>
          <w:szCs w:val="24"/>
        </w:rPr>
        <w:t>y</w:t>
      </w:r>
      <w:r>
        <w:rPr>
          <w:rFonts w:ascii="Arial" w:hAnsi="Arial" w:cs="Arial"/>
          <w:sz w:val="24"/>
          <w:szCs w:val="24"/>
        </w:rPr>
        <w:t xml:space="preserve"> extensionista</w:t>
      </w:r>
      <w:r w:rsidR="00363CD8">
        <w:rPr>
          <w:rFonts w:ascii="Arial" w:hAnsi="Arial" w:cs="Arial"/>
          <w:sz w:val="24"/>
          <w:szCs w:val="24"/>
        </w:rPr>
        <w:t xml:space="preserve">, loque </w:t>
      </w:r>
      <w:r>
        <w:rPr>
          <w:rFonts w:ascii="Arial" w:hAnsi="Arial" w:cs="Arial"/>
          <w:sz w:val="24"/>
          <w:szCs w:val="24"/>
        </w:rPr>
        <w:t xml:space="preserve">trajo consigo </w:t>
      </w:r>
      <w:r w:rsidR="00363CD8">
        <w:rPr>
          <w:rFonts w:ascii="Arial" w:hAnsi="Arial" w:cs="Arial"/>
          <w:sz w:val="24"/>
          <w:szCs w:val="24"/>
        </w:rPr>
        <w:t>el</w:t>
      </w:r>
      <w:r w:rsidRPr="004C2823">
        <w:rPr>
          <w:rFonts w:ascii="Arial" w:hAnsi="Arial" w:cs="Arial"/>
          <w:sz w:val="24"/>
          <w:szCs w:val="24"/>
        </w:rPr>
        <w:t xml:space="preserve"> arrastr</w:t>
      </w:r>
      <w:r w:rsidR="00363CD8">
        <w:rPr>
          <w:rFonts w:ascii="Arial" w:hAnsi="Arial" w:cs="Arial"/>
          <w:sz w:val="24"/>
          <w:szCs w:val="24"/>
        </w:rPr>
        <w:t>e de</w:t>
      </w:r>
      <w:r w:rsidRPr="004C2823">
        <w:rPr>
          <w:rFonts w:ascii="Arial" w:hAnsi="Arial" w:cs="Arial"/>
          <w:sz w:val="24"/>
          <w:szCs w:val="24"/>
        </w:rPr>
        <w:t xml:space="preserve">un grupo </w:t>
      </w:r>
      <w:r w:rsidR="00363CD8">
        <w:rPr>
          <w:rFonts w:ascii="Arial" w:hAnsi="Arial" w:cs="Arial"/>
          <w:sz w:val="24"/>
          <w:szCs w:val="24"/>
        </w:rPr>
        <w:t xml:space="preserve">de </w:t>
      </w:r>
      <w:r w:rsidRPr="004C2823">
        <w:rPr>
          <w:rFonts w:ascii="Arial" w:hAnsi="Arial" w:cs="Arial"/>
          <w:sz w:val="24"/>
          <w:szCs w:val="24"/>
        </w:rPr>
        <w:t>deficiencias durante un periodo de tiempo</w:t>
      </w:r>
      <w:r w:rsidR="00363CD8">
        <w:rPr>
          <w:rFonts w:ascii="Arial" w:hAnsi="Arial" w:cs="Arial"/>
          <w:sz w:val="24"/>
          <w:szCs w:val="24"/>
        </w:rPr>
        <w:t xml:space="preserve"> prolongado.</w:t>
      </w:r>
    </w:p>
    <w:p w:rsidR="00B96B12" w:rsidRDefault="00B96B12" w:rsidP="00B96B12">
      <w:pPr>
        <w:spacing w:line="276" w:lineRule="auto"/>
        <w:jc w:val="both"/>
        <w:rPr>
          <w:rFonts w:ascii="Arial" w:hAnsi="Arial" w:cs="Arial"/>
          <w:sz w:val="24"/>
          <w:szCs w:val="24"/>
        </w:rPr>
      </w:pPr>
      <w:r w:rsidRPr="004C2823">
        <w:rPr>
          <w:rFonts w:ascii="Arial" w:hAnsi="Arial" w:cs="Arial"/>
          <w:sz w:val="24"/>
          <w:szCs w:val="24"/>
        </w:rPr>
        <w:t xml:space="preserve">En </w:t>
      </w:r>
      <w:r>
        <w:rPr>
          <w:rFonts w:ascii="Arial" w:hAnsi="Arial" w:cs="Arial"/>
          <w:sz w:val="24"/>
          <w:szCs w:val="24"/>
        </w:rPr>
        <w:t>relación al proceso docente educativo en base a los resultados, es perceptible las d</w:t>
      </w:r>
      <w:r w:rsidR="00363CD8">
        <w:rPr>
          <w:rFonts w:ascii="Arial" w:hAnsi="Arial" w:cs="Arial"/>
          <w:sz w:val="24"/>
          <w:szCs w:val="24"/>
        </w:rPr>
        <w:t xml:space="preserve">iferencias entre la promoción </w:t>
      </w:r>
      <w:r w:rsidR="0030621F">
        <w:rPr>
          <w:rFonts w:ascii="Arial" w:hAnsi="Arial" w:cs="Arial"/>
          <w:sz w:val="24"/>
          <w:szCs w:val="24"/>
        </w:rPr>
        <w:t xml:space="preserve">limpia en ordinario </w:t>
      </w:r>
      <w:r>
        <w:rPr>
          <w:rFonts w:ascii="Arial" w:hAnsi="Arial" w:cs="Arial"/>
          <w:sz w:val="24"/>
          <w:szCs w:val="24"/>
        </w:rPr>
        <w:t xml:space="preserve">y la </w:t>
      </w:r>
      <w:r w:rsidR="00363CD8">
        <w:rPr>
          <w:rFonts w:ascii="Arial" w:hAnsi="Arial" w:cs="Arial"/>
          <w:sz w:val="24"/>
          <w:szCs w:val="24"/>
        </w:rPr>
        <w:t>general  de algunas asignaturas;</w:t>
      </w:r>
      <w:r>
        <w:rPr>
          <w:rFonts w:ascii="Arial" w:hAnsi="Arial" w:cs="Arial"/>
          <w:sz w:val="24"/>
          <w:szCs w:val="24"/>
        </w:rPr>
        <w:t xml:space="preserve"> los  profesores </w:t>
      </w:r>
      <w:r w:rsidR="00363CD8">
        <w:rPr>
          <w:rFonts w:ascii="Arial" w:hAnsi="Arial" w:cs="Arial"/>
          <w:sz w:val="24"/>
          <w:szCs w:val="24"/>
        </w:rPr>
        <w:t xml:space="preserve">de estas disciplinas </w:t>
      </w:r>
      <w:r>
        <w:rPr>
          <w:rFonts w:ascii="Arial" w:hAnsi="Arial" w:cs="Arial"/>
          <w:sz w:val="24"/>
          <w:szCs w:val="24"/>
        </w:rPr>
        <w:t xml:space="preserve">al intervenir en el claustro docente </w:t>
      </w:r>
      <w:r w:rsidRPr="004C2823">
        <w:rPr>
          <w:rFonts w:ascii="Arial" w:hAnsi="Arial" w:cs="Arial"/>
          <w:sz w:val="24"/>
          <w:szCs w:val="24"/>
        </w:rPr>
        <w:t xml:space="preserve">expresaron dificultadesen el orden organizativo, </w:t>
      </w:r>
      <w:r w:rsidR="00363CD8">
        <w:rPr>
          <w:rFonts w:ascii="Arial" w:hAnsi="Arial" w:cs="Arial"/>
          <w:sz w:val="24"/>
          <w:szCs w:val="24"/>
        </w:rPr>
        <w:t xml:space="preserve">criticaron </w:t>
      </w:r>
      <w:r w:rsidR="0030621F">
        <w:rPr>
          <w:rFonts w:ascii="Arial" w:hAnsi="Arial" w:cs="Arial"/>
          <w:sz w:val="24"/>
          <w:szCs w:val="24"/>
        </w:rPr>
        <w:t xml:space="preserve">a </w:t>
      </w:r>
      <w:r>
        <w:rPr>
          <w:rFonts w:ascii="Arial" w:hAnsi="Arial" w:cs="Arial"/>
          <w:sz w:val="24"/>
          <w:szCs w:val="24"/>
        </w:rPr>
        <w:t xml:space="preserve">estudiantes con </w:t>
      </w:r>
      <w:r w:rsidR="00363CD8">
        <w:rPr>
          <w:rFonts w:ascii="Arial" w:hAnsi="Arial" w:cs="Arial"/>
          <w:sz w:val="24"/>
          <w:szCs w:val="24"/>
        </w:rPr>
        <w:t>deficientes</w:t>
      </w:r>
      <w:r w:rsidRPr="004C2823">
        <w:rPr>
          <w:rFonts w:ascii="Arial" w:hAnsi="Arial" w:cs="Arial"/>
          <w:sz w:val="24"/>
          <w:szCs w:val="24"/>
        </w:rPr>
        <w:t xml:space="preserve"> hábitos de estudio,</w:t>
      </w:r>
      <w:r w:rsidR="0030621F">
        <w:rPr>
          <w:rFonts w:ascii="Arial" w:hAnsi="Arial" w:cs="Arial"/>
          <w:sz w:val="24"/>
          <w:szCs w:val="24"/>
        </w:rPr>
        <w:t xml:space="preserve"> la </w:t>
      </w:r>
      <w:r w:rsidRPr="004C2823">
        <w:rPr>
          <w:rFonts w:ascii="Arial" w:hAnsi="Arial" w:cs="Arial"/>
          <w:sz w:val="24"/>
          <w:szCs w:val="24"/>
        </w:rPr>
        <w:t xml:space="preserve"> falta de vocación,  </w:t>
      </w:r>
      <w:r w:rsidR="0030621F">
        <w:rPr>
          <w:rFonts w:ascii="Arial" w:hAnsi="Arial" w:cs="Arial"/>
          <w:sz w:val="24"/>
          <w:szCs w:val="24"/>
        </w:rPr>
        <w:t xml:space="preserve">la pobre </w:t>
      </w:r>
      <w:r w:rsidRPr="004C2823">
        <w:rPr>
          <w:rFonts w:ascii="Arial" w:hAnsi="Arial" w:cs="Arial"/>
          <w:sz w:val="24"/>
          <w:szCs w:val="24"/>
        </w:rPr>
        <w:t>motivación y una mala preparación</w:t>
      </w:r>
      <w:r w:rsidR="0030621F">
        <w:rPr>
          <w:rFonts w:ascii="Arial" w:hAnsi="Arial" w:cs="Arial"/>
          <w:sz w:val="24"/>
          <w:szCs w:val="24"/>
        </w:rPr>
        <w:t xml:space="preserve"> precedente. Se especificaron </w:t>
      </w:r>
      <w:r w:rsidRPr="004C2823">
        <w:rPr>
          <w:rFonts w:ascii="Arial" w:hAnsi="Arial" w:cs="Arial"/>
          <w:sz w:val="24"/>
          <w:szCs w:val="24"/>
        </w:rPr>
        <w:t xml:space="preserve"> los de primer año </w:t>
      </w:r>
      <w:r w:rsidR="0030621F">
        <w:rPr>
          <w:rFonts w:ascii="Arial" w:hAnsi="Arial" w:cs="Arial"/>
          <w:sz w:val="24"/>
          <w:szCs w:val="24"/>
        </w:rPr>
        <w:t xml:space="preserve">por </w:t>
      </w:r>
      <w:r>
        <w:rPr>
          <w:rFonts w:ascii="Arial" w:hAnsi="Arial" w:cs="Arial"/>
          <w:sz w:val="24"/>
          <w:szCs w:val="24"/>
        </w:rPr>
        <w:t xml:space="preserve">su falta de vocación y dificultades en  </w:t>
      </w:r>
      <w:r w:rsidRPr="004C2823">
        <w:rPr>
          <w:rFonts w:ascii="Arial" w:hAnsi="Arial" w:cs="Arial"/>
          <w:sz w:val="24"/>
          <w:szCs w:val="24"/>
        </w:rPr>
        <w:t>la formación preuniversitaria</w:t>
      </w:r>
      <w:r>
        <w:rPr>
          <w:rFonts w:ascii="Arial" w:hAnsi="Arial" w:cs="Arial"/>
          <w:sz w:val="24"/>
          <w:szCs w:val="24"/>
        </w:rPr>
        <w:t xml:space="preserve">, mientras que </w:t>
      </w:r>
      <w:r w:rsidR="0030621F">
        <w:rPr>
          <w:rFonts w:ascii="Arial" w:hAnsi="Arial" w:cs="Arial"/>
          <w:sz w:val="24"/>
          <w:szCs w:val="24"/>
        </w:rPr>
        <w:t xml:space="preserve">a </w:t>
      </w:r>
      <w:r>
        <w:rPr>
          <w:rFonts w:ascii="Arial" w:hAnsi="Arial" w:cs="Arial"/>
          <w:sz w:val="24"/>
          <w:szCs w:val="24"/>
        </w:rPr>
        <w:t xml:space="preserve">los del </w:t>
      </w:r>
      <w:r w:rsidRPr="004C2823">
        <w:rPr>
          <w:rFonts w:ascii="Arial" w:hAnsi="Arial" w:cs="Arial"/>
          <w:sz w:val="24"/>
          <w:szCs w:val="24"/>
        </w:rPr>
        <w:t xml:space="preserve"> área clínica</w:t>
      </w:r>
      <w:r w:rsidR="0030621F">
        <w:rPr>
          <w:rFonts w:ascii="Arial" w:hAnsi="Arial" w:cs="Arial"/>
          <w:sz w:val="24"/>
          <w:szCs w:val="24"/>
        </w:rPr>
        <w:t xml:space="preserve"> se le atribuyeron</w:t>
      </w:r>
      <w:r>
        <w:rPr>
          <w:rFonts w:ascii="Arial" w:hAnsi="Arial" w:cs="Arial"/>
          <w:sz w:val="24"/>
          <w:szCs w:val="24"/>
        </w:rPr>
        <w:t xml:space="preserve">lagunas en  los conocimientos </w:t>
      </w:r>
      <w:r w:rsidR="0030621F">
        <w:rPr>
          <w:rFonts w:ascii="Arial" w:hAnsi="Arial" w:cs="Arial"/>
          <w:sz w:val="24"/>
          <w:szCs w:val="24"/>
        </w:rPr>
        <w:t>esenciales</w:t>
      </w:r>
      <w:r>
        <w:rPr>
          <w:rFonts w:ascii="Arial" w:hAnsi="Arial" w:cs="Arial"/>
          <w:sz w:val="24"/>
          <w:szCs w:val="24"/>
        </w:rPr>
        <w:t xml:space="preserve"> que deben ser adquiridos en l</w:t>
      </w:r>
      <w:r w:rsidRPr="004C2823">
        <w:rPr>
          <w:rFonts w:ascii="Arial" w:hAnsi="Arial" w:cs="Arial"/>
          <w:sz w:val="24"/>
          <w:szCs w:val="24"/>
        </w:rPr>
        <w:t>as asignaturas del área básica</w:t>
      </w:r>
      <w:r>
        <w:rPr>
          <w:rFonts w:ascii="Arial" w:hAnsi="Arial" w:cs="Arial"/>
          <w:sz w:val="24"/>
          <w:szCs w:val="24"/>
        </w:rPr>
        <w:t>.</w:t>
      </w:r>
    </w:p>
    <w:p w:rsidR="00B96B12" w:rsidRPr="004C2823" w:rsidRDefault="00B96B12" w:rsidP="00B96B12">
      <w:pPr>
        <w:spacing w:line="276" w:lineRule="auto"/>
        <w:jc w:val="both"/>
        <w:rPr>
          <w:rFonts w:ascii="Arial" w:hAnsi="Arial" w:cs="Arial"/>
          <w:sz w:val="24"/>
          <w:szCs w:val="24"/>
        </w:rPr>
      </w:pPr>
      <w:r>
        <w:rPr>
          <w:rFonts w:ascii="Arial" w:hAnsi="Arial" w:cs="Arial"/>
          <w:sz w:val="24"/>
          <w:szCs w:val="24"/>
        </w:rPr>
        <w:t xml:space="preserve">Sin embargo en </w:t>
      </w:r>
      <w:r w:rsidRPr="004C2823">
        <w:rPr>
          <w:rFonts w:ascii="Arial" w:hAnsi="Arial" w:cs="Arial"/>
          <w:sz w:val="24"/>
          <w:szCs w:val="24"/>
        </w:rPr>
        <w:t xml:space="preserve">controlesrealizados </w:t>
      </w:r>
      <w:r>
        <w:rPr>
          <w:rFonts w:ascii="Arial" w:hAnsi="Arial" w:cs="Arial"/>
          <w:sz w:val="24"/>
          <w:szCs w:val="24"/>
        </w:rPr>
        <w:t xml:space="preserve">al proceso docente educativo se señalan </w:t>
      </w:r>
      <w:r w:rsidRPr="004C2823">
        <w:rPr>
          <w:rFonts w:ascii="Arial" w:hAnsi="Arial" w:cs="Arial"/>
          <w:sz w:val="24"/>
          <w:szCs w:val="24"/>
        </w:rPr>
        <w:t>falta de atención a las diferencias individuales,</w:t>
      </w:r>
      <w:r w:rsidR="0030621F">
        <w:rPr>
          <w:rFonts w:ascii="Arial" w:hAnsi="Arial" w:cs="Arial"/>
          <w:sz w:val="24"/>
          <w:szCs w:val="24"/>
        </w:rPr>
        <w:t xml:space="preserve"> deficiente</w:t>
      </w:r>
      <w:r w:rsidRPr="004C2823">
        <w:rPr>
          <w:rFonts w:ascii="Arial" w:hAnsi="Arial" w:cs="Arial"/>
          <w:sz w:val="24"/>
          <w:szCs w:val="24"/>
        </w:rPr>
        <w:t xml:space="preserve"> seguimiento de las tareas docentes </w:t>
      </w:r>
      <w:r>
        <w:rPr>
          <w:rFonts w:ascii="Arial" w:hAnsi="Arial" w:cs="Arial"/>
          <w:sz w:val="24"/>
          <w:szCs w:val="24"/>
        </w:rPr>
        <w:t xml:space="preserve">y de </w:t>
      </w:r>
      <w:r w:rsidRPr="004C2823">
        <w:rPr>
          <w:rFonts w:ascii="Arial" w:hAnsi="Arial" w:cs="Arial"/>
          <w:sz w:val="24"/>
          <w:szCs w:val="24"/>
        </w:rPr>
        <w:t xml:space="preserve">otras actividades </w:t>
      </w:r>
      <w:r>
        <w:rPr>
          <w:rFonts w:ascii="Arial" w:hAnsi="Arial" w:cs="Arial"/>
          <w:sz w:val="24"/>
          <w:szCs w:val="24"/>
        </w:rPr>
        <w:t>que</w:t>
      </w:r>
      <w:r w:rsidRPr="004C2823">
        <w:rPr>
          <w:rFonts w:ascii="Arial" w:hAnsi="Arial" w:cs="Arial"/>
          <w:sz w:val="24"/>
          <w:szCs w:val="24"/>
        </w:rPr>
        <w:t xml:space="preserve"> conllevan a incrementar por parte del estudiante la sistematicidad en el estudio,</w:t>
      </w:r>
      <w:r w:rsidR="0030621F">
        <w:rPr>
          <w:rFonts w:ascii="Arial" w:hAnsi="Arial" w:cs="Arial"/>
          <w:sz w:val="24"/>
          <w:szCs w:val="24"/>
        </w:rPr>
        <w:t xml:space="preserve"> además de </w:t>
      </w:r>
      <w:r w:rsidRPr="004C2823">
        <w:rPr>
          <w:rFonts w:ascii="Arial" w:hAnsi="Arial" w:cs="Arial"/>
          <w:sz w:val="24"/>
          <w:szCs w:val="24"/>
        </w:rPr>
        <w:t>dificultades en la evaluación/actualización de las tarjetas de habilidadesen el área clínica.</w:t>
      </w:r>
    </w:p>
    <w:p w:rsidR="00B96B12" w:rsidRDefault="00B96B12" w:rsidP="00B96B12">
      <w:pPr>
        <w:spacing w:line="276" w:lineRule="auto"/>
        <w:jc w:val="both"/>
        <w:rPr>
          <w:rFonts w:ascii="Arial" w:hAnsi="Arial" w:cs="Arial"/>
          <w:sz w:val="24"/>
          <w:szCs w:val="24"/>
        </w:rPr>
      </w:pPr>
      <w:r>
        <w:rPr>
          <w:rFonts w:ascii="Arial" w:hAnsi="Arial" w:cs="Arial"/>
          <w:sz w:val="24"/>
          <w:szCs w:val="24"/>
        </w:rPr>
        <w:t xml:space="preserve">En la infraestructurase observa un </w:t>
      </w:r>
      <w:r w:rsidRPr="004C2823">
        <w:rPr>
          <w:rFonts w:ascii="Arial" w:hAnsi="Arial" w:cs="Arial"/>
          <w:sz w:val="24"/>
          <w:szCs w:val="24"/>
        </w:rPr>
        <w:t xml:space="preserve"> elevado número de estudiantes del área clínica,</w:t>
      </w:r>
      <w:r w:rsidR="0030621F">
        <w:rPr>
          <w:rFonts w:ascii="Arial" w:hAnsi="Arial" w:cs="Arial"/>
          <w:sz w:val="24"/>
          <w:szCs w:val="24"/>
        </w:rPr>
        <w:t xml:space="preserve"> con relación al </w:t>
      </w:r>
      <w:r>
        <w:rPr>
          <w:rFonts w:ascii="Arial" w:hAnsi="Arial" w:cs="Arial"/>
          <w:sz w:val="24"/>
          <w:szCs w:val="24"/>
        </w:rPr>
        <w:t>recurso</w:t>
      </w:r>
      <w:r w:rsidRPr="004C2823">
        <w:rPr>
          <w:rFonts w:ascii="Arial" w:hAnsi="Arial" w:cs="Arial"/>
          <w:sz w:val="24"/>
          <w:szCs w:val="24"/>
        </w:rPr>
        <w:t xml:space="preserve"> cama, </w:t>
      </w:r>
      <w:r w:rsidR="0030621F">
        <w:rPr>
          <w:rFonts w:ascii="Arial" w:hAnsi="Arial" w:cs="Arial"/>
          <w:sz w:val="24"/>
          <w:szCs w:val="24"/>
        </w:rPr>
        <w:t xml:space="preserve">existe </w:t>
      </w:r>
      <w:r>
        <w:rPr>
          <w:rFonts w:ascii="Arial" w:hAnsi="Arial" w:cs="Arial"/>
          <w:sz w:val="24"/>
          <w:szCs w:val="24"/>
        </w:rPr>
        <w:t>una</w:t>
      </w:r>
      <w:r w:rsidRPr="004C2823">
        <w:rPr>
          <w:rFonts w:ascii="Arial" w:hAnsi="Arial" w:cs="Arial"/>
          <w:sz w:val="24"/>
          <w:szCs w:val="24"/>
        </w:rPr>
        <w:t xml:space="preserve"> proporción de 8 estudiantes por cama, que limita la adquisición de conocimientos y habilidadesprácticas,</w:t>
      </w:r>
      <w:r>
        <w:rPr>
          <w:rFonts w:ascii="Arial" w:hAnsi="Arial" w:cs="Arial"/>
          <w:sz w:val="24"/>
          <w:szCs w:val="24"/>
        </w:rPr>
        <w:t>pero tampoco</w:t>
      </w:r>
      <w:r w:rsidRPr="004C2823">
        <w:rPr>
          <w:rFonts w:ascii="Arial" w:hAnsi="Arial" w:cs="Arial"/>
          <w:sz w:val="24"/>
          <w:szCs w:val="24"/>
        </w:rPr>
        <w:t xml:space="preserve"> se </w:t>
      </w:r>
      <w:r w:rsidR="0030621F">
        <w:rPr>
          <w:rFonts w:ascii="Arial" w:hAnsi="Arial" w:cs="Arial"/>
          <w:sz w:val="24"/>
          <w:szCs w:val="24"/>
        </w:rPr>
        <w:t>crean</w:t>
      </w:r>
      <w:r w:rsidRPr="004C2823">
        <w:rPr>
          <w:rFonts w:ascii="Arial" w:hAnsi="Arial" w:cs="Arial"/>
          <w:sz w:val="24"/>
          <w:szCs w:val="24"/>
        </w:rPr>
        <w:t xml:space="preserve"> estrategias para lograr horarios docentes en la sección de la tarde en </w:t>
      </w:r>
      <w:r>
        <w:rPr>
          <w:rFonts w:ascii="Arial" w:hAnsi="Arial" w:cs="Arial"/>
          <w:sz w:val="24"/>
          <w:szCs w:val="24"/>
        </w:rPr>
        <w:t xml:space="preserve">los servicios </w:t>
      </w:r>
      <w:r w:rsidRPr="004C2823">
        <w:rPr>
          <w:rFonts w:ascii="Arial" w:hAnsi="Arial" w:cs="Arial"/>
          <w:sz w:val="24"/>
          <w:szCs w:val="24"/>
        </w:rPr>
        <w:t>hospitalarios</w:t>
      </w:r>
      <w:r>
        <w:rPr>
          <w:rFonts w:ascii="Arial" w:hAnsi="Arial" w:cs="Arial"/>
          <w:sz w:val="24"/>
          <w:szCs w:val="24"/>
        </w:rPr>
        <w:t>,</w:t>
      </w:r>
      <w:r w:rsidRPr="004C2823">
        <w:rPr>
          <w:rFonts w:ascii="Arial" w:hAnsi="Arial" w:cs="Arial"/>
          <w:sz w:val="24"/>
          <w:szCs w:val="24"/>
        </w:rPr>
        <w:t xml:space="preserve"> aspecto que mejoraría este indicador y la calidad del proceso.</w:t>
      </w:r>
    </w:p>
    <w:p w:rsidR="00B96B12" w:rsidRPr="004C2823" w:rsidRDefault="00B96B12" w:rsidP="00B96B12">
      <w:pPr>
        <w:spacing w:line="276" w:lineRule="auto"/>
        <w:jc w:val="both"/>
        <w:rPr>
          <w:rFonts w:ascii="Arial" w:hAnsi="Arial" w:cs="Arial"/>
          <w:sz w:val="24"/>
          <w:szCs w:val="24"/>
        </w:rPr>
      </w:pPr>
      <w:r w:rsidRPr="00675ECB">
        <w:rPr>
          <w:rFonts w:ascii="Arial" w:hAnsi="Arial" w:cs="Arial"/>
          <w:sz w:val="24"/>
          <w:szCs w:val="24"/>
        </w:rPr>
        <w:t>En la carrera de Estomatología</w:t>
      </w:r>
      <w:r w:rsidR="002264E7">
        <w:rPr>
          <w:rFonts w:ascii="Arial" w:hAnsi="Arial" w:cs="Arial"/>
          <w:sz w:val="24"/>
          <w:szCs w:val="24"/>
        </w:rPr>
        <w:t>,</w:t>
      </w:r>
      <w:r>
        <w:rPr>
          <w:rFonts w:ascii="Arial" w:hAnsi="Arial" w:cs="Arial"/>
          <w:sz w:val="24"/>
          <w:szCs w:val="24"/>
        </w:rPr>
        <w:t xml:space="preserve"> en relación </w:t>
      </w:r>
      <w:r w:rsidR="002264E7">
        <w:rPr>
          <w:rFonts w:ascii="Arial" w:hAnsi="Arial" w:cs="Arial"/>
          <w:sz w:val="24"/>
          <w:szCs w:val="24"/>
        </w:rPr>
        <w:t>con</w:t>
      </w:r>
      <w:r>
        <w:rPr>
          <w:rFonts w:ascii="Arial" w:hAnsi="Arial" w:cs="Arial"/>
          <w:sz w:val="24"/>
          <w:szCs w:val="24"/>
        </w:rPr>
        <w:t xml:space="preserve"> la asignaturade F</w:t>
      </w:r>
      <w:r w:rsidRPr="00675ECB">
        <w:rPr>
          <w:rFonts w:ascii="Arial" w:hAnsi="Arial" w:cs="Arial"/>
          <w:sz w:val="24"/>
          <w:szCs w:val="24"/>
        </w:rPr>
        <w:t>armacología</w:t>
      </w:r>
      <w:r>
        <w:rPr>
          <w:rFonts w:ascii="Arial" w:hAnsi="Arial" w:cs="Arial"/>
          <w:sz w:val="24"/>
          <w:szCs w:val="24"/>
        </w:rPr>
        <w:t>, la J</w:t>
      </w:r>
      <w:r w:rsidRPr="00675ECB">
        <w:rPr>
          <w:rFonts w:ascii="Arial" w:hAnsi="Arial" w:cs="Arial"/>
          <w:sz w:val="24"/>
          <w:szCs w:val="24"/>
        </w:rPr>
        <w:t xml:space="preserve">efa de colectivo manifestó </w:t>
      </w:r>
      <w:r>
        <w:rPr>
          <w:rFonts w:ascii="Arial" w:hAnsi="Arial" w:cs="Arial"/>
          <w:sz w:val="24"/>
          <w:szCs w:val="24"/>
        </w:rPr>
        <w:t xml:space="preserve">limitaciones del claustro </w:t>
      </w:r>
      <w:r w:rsidR="007C23C4">
        <w:rPr>
          <w:rFonts w:ascii="Arial" w:hAnsi="Arial" w:cs="Arial"/>
          <w:sz w:val="24"/>
          <w:szCs w:val="24"/>
        </w:rPr>
        <w:t>dadas</w:t>
      </w:r>
      <w:r>
        <w:rPr>
          <w:rFonts w:ascii="Arial" w:hAnsi="Arial" w:cs="Arial"/>
          <w:sz w:val="24"/>
          <w:szCs w:val="24"/>
        </w:rPr>
        <w:t xml:space="preserve"> por</w:t>
      </w:r>
      <w:r w:rsidRPr="00675ECB">
        <w:rPr>
          <w:rFonts w:ascii="Arial" w:hAnsi="Arial" w:cs="Arial"/>
          <w:sz w:val="24"/>
          <w:szCs w:val="24"/>
        </w:rPr>
        <w:t xml:space="preserve"> enfermedad</w:t>
      </w:r>
      <w:r w:rsidR="002264E7">
        <w:rPr>
          <w:rFonts w:ascii="Arial" w:hAnsi="Arial" w:cs="Arial"/>
          <w:sz w:val="24"/>
          <w:szCs w:val="24"/>
        </w:rPr>
        <w:t xml:space="preserve"> y otras causas lo </w:t>
      </w:r>
      <w:r>
        <w:rPr>
          <w:rFonts w:ascii="Arial" w:hAnsi="Arial" w:cs="Arial"/>
          <w:sz w:val="24"/>
          <w:szCs w:val="24"/>
        </w:rPr>
        <w:t>que</w:t>
      </w:r>
      <w:r w:rsidR="00B40068">
        <w:rPr>
          <w:rFonts w:ascii="Arial" w:hAnsi="Arial" w:cs="Arial"/>
          <w:sz w:val="24"/>
          <w:szCs w:val="24"/>
        </w:rPr>
        <w:t xml:space="preserve"> conllevó</w:t>
      </w:r>
      <w:r w:rsidRPr="00675ECB">
        <w:rPr>
          <w:rFonts w:ascii="Arial" w:hAnsi="Arial" w:cs="Arial"/>
          <w:sz w:val="24"/>
          <w:szCs w:val="24"/>
        </w:rPr>
        <w:t xml:space="preserve"> a realizar reorganización del proceso docente educativo</w:t>
      </w:r>
      <w:r w:rsidR="002264E7">
        <w:rPr>
          <w:rFonts w:ascii="Arial" w:hAnsi="Arial" w:cs="Arial"/>
          <w:sz w:val="24"/>
          <w:szCs w:val="24"/>
        </w:rPr>
        <w:t xml:space="preserve">. Por otra parte, </w:t>
      </w:r>
      <w:r>
        <w:rPr>
          <w:rFonts w:ascii="Arial" w:hAnsi="Arial" w:cs="Arial"/>
          <w:sz w:val="24"/>
          <w:szCs w:val="24"/>
        </w:rPr>
        <w:t>la carrera también present</w:t>
      </w:r>
      <w:r w:rsidR="002264E7">
        <w:rPr>
          <w:rFonts w:ascii="Arial" w:hAnsi="Arial" w:cs="Arial"/>
          <w:sz w:val="24"/>
          <w:szCs w:val="24"/>
        </w:rPr>
        <w:t>a</w:t>
      </w:r>
      <w:r>
        <w:rPr>
          <w:rFonts w:ascii="Arial" w:hAnsi="Arial" w:cs="Arial"/>
          <w:sz w:val="24"/>
          <w:szCs w:val="24"/>
        </w:rPr>
        <w:t xml:space="preserve"> serias dificultades con los micromotores para el aprendizaje </w:t>
      </w:r>
      <w:r w:rsidR="002264E7">
        <w:rPr>
          <w:rFonts w:ascii="Arial" w:hAnsi="Arial" w:cs="Arial"/>
          <w:sz w:val="24"/>
          <w:szCs w:val="24"/>
        </w:rPr>
        <w:t xml:space="preserve">de </w:t>
      </w:r>
      <w:r>
        <w:rPr>
          <w:rFonts w:ascii="Arial" w:hAnsi="Arial" w:cs="Arial"/>
          <w:sz w:val="24"/>
          <w:szCs w:val="24"/>
        </w:rPr>
        <w:t xml:space="preserve">la operatoria </w:t>
      </w:r>
      <w:r w:rsidR="002264E7">
        <w:rPr>
          <w:rFonts w:ascii="Arial" w:hAnsi="Arial" w:cs="Arial"/>
          <w:sz w:val="24"/>
          <w:szCs w:val="24"/>
        </w:rPr>
        <w:t xml:space="preserve">dental;  en el área clínica se aprecia, al igual que en Medicina, un </w:t>
      </w:r>
      <w:r>
        <w:rPr>
          <w:rFonts w:ascii="Arial" w:hAnsi="Arial" w:cs="Arial"/>
          <w:sz w:val="24"/>
          <w:szCs w:val="24"/>
        </w:rPr>
        <w:t>númeroelevado de   estudiantes por sillones</w:t>
      </w:r>
      <w:r w:rsidR="002264E7">
        <w:rPr>
          <w:rFonts w:ascii="Arial" w:hAnsi="Arial" w:cs="Arial"/>
          <w:sz w:val="24"/>
          <w:szCs w:val="24"/>
        </w:rPr>
        <w:t xml:space="preserve">; la proporción </w:t>
      </w:r>
      <w:r>
        <w:rPr>
          <w:rFonts w:ascii="Arial" w:hAnsi="Arial" w:cs="Arial"/>
          <w:sz w:val="24"/>
          <w:szCs w:val="24"/>
        </w:rPr>
        <w:t xml:space="preserve">8 por sillón limita la adquisición de habilidades.  </w:t>
      </w:r>
    </w:p>
    <w:p w:rsidR="00B96B12" w:rsidRDefault="00B96B12" w:rsidP="00B96B12">
      <w:pPr>
        <w:spacing w:line="276" w:lineRule="auto"/>
        <w:jc w:val="both"/>
        <w:rPr>
          <w:rFonts w:ascii="Arial" w:hAnsi="Arial" w:cs="Arial"/>
          <w:sz w:val="24"/>
          <w:szCs w:val="24"/>
        </w:rPr>
      </w:pPr>
      <w:r>
        <w:rPr>
          <w:rFonts w:ascii="Arial" w:hAnsi="Arial" w:cs="Arial"/>
          <w:sz w:val="24"/>
          <w:szCs w:val="24"/>
        </w:rPr>
        <w:t>La integración de los procesos docente-asistencia e investigación requiere que</w:t>
      </w:r>
      <w:r w:rsidR="002264E7">
        <w:rPr>
          <w:rFonts w:ascii="Arial" w:hAnsi="Arial" w:cs="Arial"/>
          <w:sz w:val="24"/>
          <w:szCs w:val="24"/>
        </w:rPr>
        <w:t>,</w:t>
      </w:r>
      <w:r w:rsidRPr="004C2823">
        <w:rPr>
          <w:rFonts w:ascii="Arial" w:hAnsi="Arial" w:cs="Arial"/>
          <w:sz w:val="24"/>
          <w:szCs w:val="24"/>
        </w:rPr>
        <w:t xml:space="preserve"> d</w:t>
      </w:r>
      <w:r>
        <w:rPr>
          <w:rFonts w:ascii="Arial" w:hAnsi="Arial" w:cs="Arial"/>
          <w:sz w:val="24"/>
          <w:szCs w:val="24"/>
        </w:rPr>
        <w:t>esde el sectorial provincial de s</w:t>
      </w:r>
      <w:r w:rsidRPr="004C2823">
        <w:rPr>
          <w:rFonts w:ascii="Arial" w:hAnsi="Arial" w:cs="Arial"/>
          <w:sz w:val="24"/>
          <w:szCs w:val="24"/>
        </w:rPr>
        <w:t xml:space="preserve">alud y la </w:t>
      </w:r>
      <w:r>
        <w:rPr>
          <w:rFonts w:ascii="Arial" w:hAnsi="Arial" w:cs="Arial"/>
          <w:sz w:val="24"/>
          <w:szCs w:val="24"/>
        </w:rPr>
        <w:t>propia institución</w:t>
      </w:r>
      <w:r w:rsidRPr="004C2823">
        <w:rPr>
          <w:rFonts w:ascii="Arial" w:hAnsi="Arial" w:cs="Arial"/>
          <w:sz w:val="24"/>
          <w:szCs w:val="24"/>
        </w:rPr>
        <w:t xml:space="preserve"> universitaria</w:t>
      </w:r>
      <w:r w:rsidR="002264E7">
        <w:rPr>
          <w:rFonts w:ascii="Arial" w:hAnsi="Arial" w:cs="Arial"/>
          <w:sz w:val="24"/>
          <w:szCs w:val="24"/>
        </w:rPr>
        <w:t>,</w:t>
      </w:r>
      <w:r>
        <w:rPr>
          <w:rFonts w:ascii="Arial" w:hAnsi="Arial" w:cs="Arial"/>
          <w:sz w:val="24"/>
          <w:szCs w:val="24"/>
        </w:rPr>
        <w:t xml:space="preserve">se </w:t>
      </w:r>
      <w:r w:rsidRPr="004C2823">
        <w:rPr>
          <w:rFonts w:ascii="Arial" w:hAnsi="Arial" w:cs="Arial"/>
          <w:sz w:val="24"/>
          <w:szCs w:val="24"/>
        </w:rPr>
        <w:lastRenderedPageBreak/>
        <w:t>perfeccion</w:t>
      </w:r>
      <w:r>
        <w:rPr>
          <w:rFonts w:ascii="Arial" w:hAnsi="Arial" w:cs="Arial"/>
          <w:sz w:val="24"/>
          <w:szCs w:val="24"/>
        </w:rPr>
        <w:t xml:space="preserve">en </w:t>
      </w:r>
      <w:r w:rsidRPr="004C2823">
        <w:rPr>
          <w:rFonts w:ascii="Arial" w:hAnsi="Arial" w:cs="Arial"/>
          <w:sz w:val="24"/>
          <w:szCs w:val="24"/>
        </w:rPr>
        <w:t>lasacciones integradoras</w:t>
      </w:r>
      <w:r>
        <w:rPr>
          <w:rFonts w:ascii="Arial" w:hAnsi="Arial" w:cs="Arial"/>
          <w:sz w:val="24"/>
          <w:szCs w:val="24"/>
        </w:rPr>
        <w:t xml:space="preserve">, </w:t>
      </w:r>
      <w:r w:rsidRPr="004C2823">
        <w:rPr>
          <w:rFonts w:ascii="Arial" w:hAnsi="Arial" w:cs="Arial"/>
          <w:sz w:val="24"/>
          <w:szCs w:val="24"/>
        </w:rPr>
        <w:t xml:space="preserve">definiendo </w:t>
      </w:r>
      <w:r>
        <w:rPr>
          <w:rFonts w:ascii="Arial" w:hAnsi="Arial" w:cs="Arial"/>
          <w:sz w:val="24"/>
          <w:szCs w:val="24"/>
        </w:rPr>
        <w:t>responsabilidadesante las deficiencias</w:t>
      </w:r>
      <w:r w:rsidRPr="004C2823">
        <w:rPr>
          <w:rFonts w:ascii="Arial" w:hAnsi="Arial" w:cs="Arial"/>
          <w:sz w:val="24"/>
          <w:szCs w:val="24"/>
        </w:rPr>
        <w:t xml:space="preserve">y el compromiso </w:t>
      </w:r>
      <w:r>
        <w:rPr>
          <w:rFonts w:ascii="Arial" w:hAnsi="Arial" w:cs="Arial"/>
          <w:sz w:val="24"/>
          <w:szCs w:val="24"/>
        </w:rPr>
        <w:t xml:space="preserve">de </w:t>
      </w:r>
      <w:r w:rsidRPr="004C2823">
        <w:rPr>
          <w:rFonts w:ascii="Arial" w:hAnsi="Arial" w:cs="Arial"/>
          <w:sz w:val="24"/>
          <w:szCs w:val="24"/>
        </w:rPr>
        <w:t xml:space="preserve">cadainstitución </w:t>
      </w:r>
      <w:r>
        <w:rPr>
          <w:rFonts w:ascii="Arial" w:hAnsi="Arial" w:cs="Arial"/>
          <w:sz w:val="24"/>
          <w:szCs w:val="24"/>
        </w:rPr>
        <w:t xml:space="preserve">con la calidad de la enseñanza. Es </w:t>
      </w:r>
      <w:r w:rsidR="002264E7">
        <w:rPr>
          <w:rFonts w:ascii="Arial" w:hAnsi="Arial" w:cs="Arial"/>
          <w:sz w:val="24"/>
          <w:szCs w:val="24"/>
        </w:rPr>
        <w:t>necesaria</w:t>
      </w:r>
      <w:r>
        <w:rPr>
          <w:rFonts w:ascii="Arial" w:hAnsi="Arial" w:cs="Arial"/>
          <w:sz w:val="24"/>
          <w:szCs w:val="24"/>
        </w:rPr>
        <w:t xml:space="preserve"> una</w:t>
      </w:r>
      <w:r w:rsidRPr="004C2823">
        <w:rPr>
          <w:rFonts w:ascii="Arial" w:hAnsi="Arial" w:cs="Arial"/>
          <w:sz w:val="24"/>
          <w:szCs w:val="24"/>
        </w:rPr>
        <w:t xml:space="preserve"> adecuada articulación con </w:t>
      </w:r>
      <w:r>
        <w:rPr>
          <w:rFonts w:ascii="Arial" w:hAnsi="Arial" w:cs="Arial"/>
          <w:sz w:val="24"/>
          <w:szCs w:val="24"/>
        </w:rPr>
        <w:t xml:space="preserve">los escenarios docentes </w:t>
      </w:r>
      <w:r w:rsidRPr="004C2823">
        <w:rPr>
          <w:rFonts w:ascii="Arial" w:hAnsi="Arial" w:cs="Arial"/>
          <w:sz w:val="24"/>
          <w:szCs w:val="24"/>
        </w:rPr>
        <w:t>donde transcurre casi el 80 % de la formación</w:t>
      </w:r>
      <w:r>
        <w:rPr>
          <w:rFonts w:ascii="Arial" w:hAnsi="Arial" w:cs="Arial"/>
          <w:sz w:val="24"/>
          <w:szCs w:val="24"/>
        </w:rPr>
        <w:t>, m</w:t>
      </w:r>
      <w:r w:rsidRPr="004C2823">
        <w:rPr>
          <w:rFonts w:ascii="Arial" w:hAnsi="Arial" w:cs="Arial"/>
          <w:sz w:val="24"/>
          <w:szCs w:val="24"/>
        </w:rPr>
        <w:t xml:space="preserve">ediante la prestación de servicios, la producción de conocimientos y la formación de recursos </w:t>
      </w:r>
      <w:r>
        <w:rPr>
          <w:rFonts w:ascii="Arial" w:hAnsi="Arial" w:cs="Arial"/>
          <w:sz w:val="24"/>
          <w:szCs w:val="24"/>
        </w:rPr>
        <w:t>humanos.</w:t>
      </w:r>
    </w:p>
    <w:p w:rsidR="00B96B12" w:rsidRPr="004C2823" w:rsidRDefault="00B96B12" w:rsidP="00B96B12">
      <w:pPr>
        <w:spacing w:line="276" w:lineRule="auto"/>
        <w:jc w:val="both"/>
        <w:rPr>
          <w:rFonts w:ascii="Arial" w:hAnsi="Arial" w:cs="Arial"/>
          <w:sz w:val="24"/>
          <w:szCs w:val="24"/>
        </w:rPr>
      </w:pPr>
      <w:r>
        <w:rPr>
          <w:rFonts w:ascii="Arial" w:hAnsi="Arial" w:cs="Arial"/>
          <w:sz w:val="24"/>
          <w:szCs w:val="24"/>
        </w:rPr>
        <w:t xml:space="preserve">Por otro lado </w:t>
      </w:r>
      <w:r w:rsidRPr="004C2823">
        <w:rPr>
          <w:rFonts w:ascii="Arial" w:hAnsi="Arial" w:cs="Arial"/>
          <w:sz w:val="24"/>
          <w:szCs w:val="24"/>
        </w:rPr>
        <w:t>es</w:t>
      </w:r>
      <w:r w:rsidR="002264E7" w:rsidRPr="004C2823">
        <w:rPr>
          <w:rFonts w:ascii="Arial" w:hAnsi="Arial" w:cs="Arial"/>
          <w:sz w:val="24"/>
          <w:szCs w:val="24"/>
        </w:rPr>
        <w:t>preciso</w:t>
      </w:r>
      <w:r w:rsidRPr="004C2823">
        <w:rPr>
          <w:rFonts w:ascii="Arial" w:hAnsi="Arial" w:cs="Arial"/>
          <w:sz w:val="24"/>
          <w:szCs w:val="24"/>
        </w:rPr>
        <w:t xml:space="preserve"> logra</w:t>
      </w:r>
      <w:r>
        <w:rPr>
          <w:rFonts w:ascii="Arial" w:hAnsi="Arial" w:cs="Arial"/>
          <w:sz w:val="24"/>
          <w:szCs w:val="24"/>
        </w:rPr>
        <w:t xml:space="preserve">r </w:t>
      </w:r>
      <w:r w:rsidRPr="004C2823">
        <w:rPr>
          <w:rFonts w:ascii="Arial" w:hAnsi="Arial" w:cs="Arial"/>
          <w:sz w:val="24"/>
          <w:szCs w:val="24"/>
        </w:rPr>
        <w:t>una estructuración sistémica de los contenidos en disciplinas y años académicos con la disciplina principal integradora</w:t>
      </w:r>
      <w:r w:rsidR="002264E7">
        <w:rPr>
          <w:rFonts w:ascii="Arial" w:hAnsi="Arial" w:cs="Arial"/>
          <w:sz w:val="24"/>
          <w:szCs w:val="24"/>
        </w:rPr>
        <w:t>, esto</w:t>
      </w:r>
      <w:r w:rsidRPr="004C2823">
        <w:rPr>
          <w:rFonts w:ascii="Arial" w:hAnsi="Arial" w:cs="Arial"/>
          <w:sz w:val="24"/>
          <w:szCs w:val="24"/>
        </w:rPr>
        <w:t xml:space="preserve"> constituye el centro de las transformaciones a realizar y uno de los retos a afrontar en el perfeccionamiento curricular y su implantación, tanto en la coordinación vertical, como en su coordinación horizontal con las restantes disciplinas y asignaturas del plan de estudio de las carreras .</w:t>
      </w:r>
      <w:r w:rsidRPr="004C2823">
        <w:rPr>
          <w:rFonts w:ascii="Arial" w:hAnsi="Arial" w:cs="Arial"/>
          <w:sz w:val="24"/>
          <w:szCs w:val="24"/>
          <w:vertAlign w:val="superscript"/>
        </w:rPr>
        <w:t>4</w:t>
      </w:r>
    </w:p>
    <w:p w:rsidR="00B96B12" w:rsidRPr="006524F6" w:rsidRDefault="00B96B12" w:rsidP="00B96B12">
      <w:pPr>
        <w:spacing w:line="276" w:lineRule="auto"/>
        <w:jc w:val="both"/>
        <w:rPr>
          <w:rFonts w:ascii="Arial" w:hAnsi="Arial" w:cs="Arial"/>
          <w:sz w:val="24"/>
          <w:szCs w:val="24"/>
        </w:rPr>
      </w:pPr>
      <w:r>
        <w:rPr>
          <w:rFonts w:ascii="Arial" w:hAnsi="Arial" w:cs="Arial"/>
          <w:sz w:val="24"/>
          <w:szCs w:val="24"/>
        </w:rPr>
        <w:t xml:space="preserve">El </w:t>
      </w:r>
      <w:r w:rsidRPr="004C2823">
        <w:rPr>
          <w:rFonts w:ascii="Arial" w:hAnsi="Arial" w:cs="Arial"/>
          <w:sz w:val="24"/>
          <w:szCs w:val="24"/>
        </w:rPr>
        <w:t xml:space="preserve">claustro docente en la Facultad </w:t>
      </w:r>
      <w:r>
        <w:rPr>
          <w:rFonts w:ascii="Arial" w:hAnsi="Arial" w:cs="Arial"/>
          <w:sz w:val="24"/>
          <w:szCs w:val="24"/>
        </w:rPr>
        <w:t xml:space="preserve">de la región de Manzanillo </w:t>
      </w:r>
      <w:r w:rsidRPr="00585686">
        <w:rPr>
          <w:rFonts w:ascii="Arial" w:hAnsi="Arial" w:cs="Arial"/>
          <w:sz w:val="24"/>
          <w:szCs w:val="24"/>
          <w:vertAlign w:val="superscript"/>
        </w:rPr>
        <w:t xml:space="preserve">5 </w:t>
      </w:r>
      <w:r w:rsidRPr="004C2823">
        <w:rPr>
          <w:rFonts w:ascii="Arial" w:hAnsi="Arial" w:cs="Arial"/>
          <w:sz w:val="24"/>
          <w:szCs w:val="24"/>
        </w:rPr>
        <w:t xml:space="preserve">cuenta con  1541 profesores, </w:t>
      </w:r>
      <w:r w:rsidR="002264E7">
        <w:rPr>
          <w:rFonts w:ascii="Arial" w:hAnsi="Arial" w:cs="Arial"/>
          <w:sz w:val="24"/>
          <w:szCs w:val="24"/>
        </w:rPr>
        <w:t>de ellos</w:t>
      </w:r>
      <w:r>
        <w:rPr>
          <w:rFonts w:ascii="Arial" w:hAnsi="Arial" w:cs="Arial"/>
          <w:sz w:val="24"/>
          <w:szCs w:val="24"/>
        </w:rPr>
        <w:t xml:space="preserve">: </w:t>
      </w:r>
      <w:r w:rsidRPr="004C2823">
        <w:rPr>
          <w:rFonts w:ascii="Arial" w:hAnsi="Arial" w:cs="Arial"/>
          <w:sz w:val="24"/>
          <w:szCs w:val="24"/>
        </w:rPr>
        <w:t xml:space="preserve">6  profesores  </w:t>
      </w:r>
      <w:r>
        <w:rPr>
          <w:rFonts w:ascii="Arial" w:hAnsi="Arial" w:cs="Arial"/>
          <w:sz w:val="24"/>
          <w:szCs w:val="24"/>
        </w:rPr>
        <w:t xml:space="preserve">con  </w:t>
      </w:r>
      <w:r w:rsidRPr="004C2823">
        <w:rPr>
          <w:rFonts w:ascii="Arial" w:hAnsi="Arial" w:cs="Arial"/>
          <w:sz w:val="24"/>
          <w:szCs w:val="24"/>
        </w:rPr>
        <w:t xml:space="preserve">categoría </w:t>
      </w:r>
      <w:r>
        <w:rPr>
          <w:rFonts w:ascii="Arial" w:hAnsi="Arial" w:cs="Arial"/>
          <w:sz w:val="24"/>
          <w:szCs w:val="24"/>
        </w:rPr>
        <w:t xml:space="preserve">docente  </w:t>
      </w:r>
      <w:r w:rsidRPr="004C2823">
        <w:rPr>
          <w:rFonts w:ascii="Arial" w:hAnsi="Arial" w:cs="Arial"/>
          <w:sz w:val="24"/>
          <w:szCs w:val="24"/>
        </w:rPr>
        <w:t xml:space="preserve">superior de titular , que representa el </w:t>
      </w:r>
      <w:r>
        <w:rPr>
          <w:rFonts w:ascii="Arial" w:hAnsi="Arial" w:cs="Arial"/>
          <w:sz w:val="24"/>
          <w:szCs w:val="24"/>
        </w:rPr>
        <w:t xml:space="preserve">0, 3 </w:t>
      </w:r>
      <w:r w:rsidRPr="004C2823">
        <w:rPr>
          <w:rFonts w:ascii="Arial" w:hAnsi="Arial" w:cs="Arial"/>
          <w:sz w:val="24"/>
          <w:szCs w:val="24"/>
        </w:rPr>
        <w:t xml:space="preserve"> % , y 108</w:t>
      </w:r>
      <w:r>
        <w:rPr>
          <w:rFonts w:ascii="Arial" w:hAnsi="Arial" w:cs="Arial"/>
          <w:sz w:val="24"/>
          <w:szCs w:val="24"/>
        </w:rPr>
        <w:t xml:space="preserve"> la categoría docente de </w:t>
      </w:r>
      <w:r w:rsidRPr="004C2823">
        <w:rPr>
          <w:rFonts w:ascii="Arial" w:hAnsi="Arial" w:cs="Arial"/>
          <w:sz w:val="24"/>
          <w:szCs w:val="24"/>
        </w:rPr>
        <w:t>auxiliar  que representa el 7</w:t>
      </w:r>
      <w:r>
        <w:rPr>
          <w:rFonts w:ascii="Arial" w:hAnsi="Arial" w:cs="Arial"/>
          <w:sz w:val="24"/>
          <w:szCs w:val="24"/>
        </w:rPr>
        <w:t>,0</w:t>
      </w:r>
      <w:r w:rsidRPr="004C2823">
        <w:rPr>
          <w:rFonts w:ascii="Arial" w:hAnsi="Arial" w:cs="Arial"/>
          <w:sz w:val="24"/>
          <w:szCs w:val="24"/>
        </w:rPr>
        <w:t xml:space="preserve"> %, </w:t>
      </w:r>
      <w:r>
        <w:rPr>
          <w:rFonts w:ascii="Arial" w:hAnsi="Arial" w:cs="Arial"/>
          <w:sz w:val="24"/>
          <w:szCs w:val="24"/>
        </w:rPr>
        <w:t xml:space="preserve">solo hay registrado en base al total </w:t>
      </w:r>
      <w:r w:rsidRPr="004C2823">
        <w:rPr>
          <w:rFonts w:ascii="Arial" w:hAnsi="Arial" w:cs="Arial"/>
          <w:sz w:val="24"/>
          <w:szCs w:val="24"/>
        </w:rPr>
        <w:t xml:space="preserve">de </w:t>
      </w:r>
      <w:r>
        <w:rPr>
          <w:rFonts w:ascii="Arial" w:hAnsi="Arial" w:cs="Arial"/>
          <w:sz w:val="24"/>
          <w:szCs w:val="24"/>
        </w:rPr>
        <w:t xml:space="preserve">257 </w:t>
      </w:r>
      <w:r w:rsidRPr="004C2823">
        <w:rPr>
          <w:rFonts w:ascii="Arial" w:hAnsi="Arial" w:cs="Arial"/>
          <w:sz w:val="24"/>
          <w:szCs w:val="24"/>
        </w:rPr>
        <w:t xml:space="preserve">investigaciones </w:t>
      </w:r>
      <w:r>
        <w:rPr>
          <w:rFonts w:ascii="Arial" w:hAnsi="Arial" w:cs="Arial"/>
          <w:sz w:val="24"/>
          <w:szCs w:val="24"/>
        </w:rPr>
        <w:t xml:space="preserve">un </w:t>
      </w:r>
      <w:r w:rsidRPr="004C2823">
        <w:rPr>
          <w:rFonts w:ascii="Arial" w:hAnsi="Arial" w:cs="Arial"/>
          <w:sz w:val="24"/>
          <w:szCs w:val="24"/>
        </w:rPr>
        <w:t>2, 4 %</w:t>
      </w:r>
      <w:r>
        <w:rPr>
          <w:rFonts w:ascii="Arial" w:hAnsi="Arial" w:cs="Arial"/>
          <w:sz w:val="24"/>
          <w:szCs w:val="24"/>
        </w:rPr>
        <w:t xml:space="preserve">de  corte pedagógico </w:t>
      </w:r>
      <w:r w:rsidRPr="006524F6">
        <w:rPr>
          <w:rFonts w:ascii="Arial" w:hAnsi="Arial" w:cs="Arial"/>
          <w:sz w:val="24"/>
          <w:szCs w:val="24"/>
          <w:vertAlign w:val="superscript"/>
        </w:rPr>
        <w:t>6</w:t>
      </w:r>
      <w:r>
        <w:rPr>
          <w:rFonts w:ascii="Arial" w:hAnsi="Arial" w:cs="Arial"/>
          <w:sz w:val="24"/>
          <w:szCs w:val="24"/>
          <w:vertAlign w:val="superscript"/>
        </w:rPr>
        <w:t xml:space="preserve">, </w:t>
      </w:r>
      <w:r>
        <w:rPr>
          <w:rFonts w:ascii="Arial" w:hAnsi="Arial" w:cs="Arial"/>
          <w:sz w:val="24"/>
          <w:szCs w:val="24"/>
        </w:rPr>
        <w:t>ninguna de ellas en las asignaturas con mayor dificultades.</w:t>
      </w:r>
    </w:p>
    <w:p w:rsidR="00B96B12" w:rsidRPr="004C2823" w:rsidRDefault="00B96B12" w:rsidP="00B96B12">
      <w:pPr>
        <w:spacing w:line="276" w:lineRule="auto"/>
        <w:jc w:val="both"/>
        <w:rPr>
          <w:rFonts w:ascii="Arial" w:hAnsi="Arial" w:cs="Arial"/>
          <w:sz w:val="24"/>
          <w:szCs w:val="24"/>
        </w:rPr>
      </w:pPr>
      <w:r>
        <w:rPr>
          <w:rFonts w:ascii="Arial" w:hAnsi="Arial" w:cs="Arial"/>
          <w:sz w:val="24"/>
          <w:szCs w:val="24"/>
        </w:rPr>
        <w:t xml:space="preserve">La ciencia </w:t>
      </w:r>
      <w:r w:rsidRPr="004C2823">
        <w:rPr>
          <w:rFonts w:ascii="Arial" w:hAnsi="Arial" w:cs="Arial"/>
          <w:sz w:val="24"/>
          <w:szCs w:val="24"/>
        </w:rPr>
        <w:t>debe convertirse en un ente productor de conocimientos, debe ser interdisciplinaria,  se deben jerarquizar las investigaciones en ciencias biomédicas, clínicas, sociales, epidemiológicas,  de servicios de salud y en particular la</w:t>
      </w:r>
      <w:r w:rsidR="002264E7">
        <w:rPr>
          <w:rFonts w:ascii="Arial" w:hAnsi="Arial" w:cs="Arial"/>
          <w:sz w:val="24"/>
          <w:szCs w:val="24"/>
        </w:rPr>
        <w:t>s</w:t>
      </w:r>
      <w:r w:rsidRPr="004C2823">
        <w:rPr>
          <w:rFonts w:ascii="Arial" w:hAnsi="Arial" w:cs="Arial"/>
          <w:sz w:val="24"/>
          <w:szCs w:val="24"/>
        </w:rPr>
        <w:t xml:space="preserve"> de corte pedagógico  encaminadas a identifica</w:t>
      </w:r>
      <w:r w:rsidR="002264E7">
        <w:rPr>
          <w:rFonts w:ascii="Arial" w:hAnsi="Arial" w:cs="Arial"/>
          <w:sz w:val="24"/>
          <w:szCs w:val="24"/>
        </w:rPr>
        <w:t>r  los  problemas de  formación</w:t>
      </w:r>
      <w:r w:rsidRPr="004C2823">
        <w:rPr>
          <w:rFonts w:ascii="Arial" w:hAnsi="Arial" w:cs="Arial"/>
          <w:sz w:val="24"/>
          <w:szCs w:val="24"/>
        </w:rPr>
        <w:t xml:space="preserve">, en aras de encontrar medidas eficaces para resolverlos; </w:t>
      </w:r>
      <w:r>
        <w:rPr>
          <w:rFonts w:ascii="Arial" w:hAnsi="Arial" w:cs="Arial"/>
          <w:sz w:val="24"/>
          <w:szCs w:val="24"/>
        </w:rPr>
        <w:t xml:space="preserve">las investigaciones pedagógicas </w:t>
      </w:r>
      <w:r w:rsidRPr="004C2823">
        <w:rPr>
          <w:rFonts w:ascii="Arial" w:hAnsi="Arial" w:cs="Arial"/>
          <w:sz w:val="24"/>
          <w:szCs w:val="24"/>
        </w:rPr>
        <w:t>debe</w:t>
      </w:r>
      <w:r>
        <w:rPr>
          <w:rFonts w:ascii="Arial" w:hAnsi="Arial" w:cs="Arial"/>
          <w:sz w:val="24"/>
          <w:szCs w:val="24"/>
        </w:rPr>
        <w:t>n</w:t>
      </w:r>
      <w:r w:rsidRPr="004C2823">
        <w:rPr>
          <w:rFonts w:ascii="Arial" w:hAnsi="Arial" w:cs="Arial"/>
          <w:sz w:val="24"/>
          <w:szCs w:val="24"/>
        </w:rPr>
        <w:t xml:space="preserve"> ser indudablemente un instrumento clave para  mejorar </w:t>
      </w:r>
      <w:r>
        <w:rPr>
          <w:rFonts w:ascii="Arial" w:hAnsi="Arial" w:cs="Arial"/>
          <w:sz w:val="24"/>
          <w:szCs w:val="24"/>
        </w:rPr>
        <w:t xml:space="preserve">la calidad de  la  formación y como resultado el </w:t>
      </w:r>
      <w:r w:rsidRPr="004C2823">
        <w:rPr>
          <w:rFonts w:ascii="Arial" w:hAnsi="Arial" w:cs="Arial"/>
          <w:sz w:val="24"/>
          <w:szCs w:val="24"/>
        </w:rPr>
        <w:t xml:space="preserve"> bienestar </w:t>
      </w:r>
      <w:r>
        <w:rPr>
          <w:rFonts w:ascii="Arial" w:hAnsi="Arial" w:cs="Arial"/>
          <w:sz w:val="24"/>
          <w:szCs w:val="24"/>
        </w:rPr>
        <w:t xml:space="preserve">de la población </w:t>
      </w:r>
      <w:r w:rsidRPr="004C2823">
        <w:rPr>
          <w:rFonts w:ascii="Arial" w:hAnsi="Arial" w:cs="Arial"/>
          <w:sz w:val="24"/>
          <w:szCs w:val="24"/>
        </w:rPr>
        <w:t>.</w:t>
      </w:r>
    </w:p>
    <w:p w:rsidR="00B96B12" w:rsidRPr="004C2823" w:rsidRDefault="00B96B12" w:rsidP="00B96B12">
      <w:pPr>
        <w:spacing w:line="276" w:lineRule="auto"/>
        <w:jc w:val="both"/>
        <w:rPr>
          <w:rFonts w:ascii="Arial" w:hAnsi="Arial" w:cs="Arial"/>
          <w:sz w:val="24"/>
          <w:szCs w:val="24"/>
        </w:rPr>
      </w:pPr>
      <w:r w:rsidRPr="004C2823">
        <w:rPr>
          <w:rFonts w:ascii="Arial" w:hAnsi="Arial" w:cs="Arial"/>
          <w:sz w:val="24"/>
          <w:szCs w:val="24"/>
        </w:rPr>
        <w:t>Los cambios en la sociedad, requieren cambios en la educación</w:t>
      </w:r>
      <w:r>
        <w:rPr>
          <w:rFonts w:ascii="Arial" w:hAnsi="Arial" w:cs="Arial"/>
          <w:sz w:val="24"/>
          <w:szCs w:val="24"/>
        </w:rPr>
        <w:t xml:space="preserve"> y de </w:t>
      </w:r>
      <w:r w:rsidRPr="004C2823">
        <w:rPr>
          <w:rFonts w:ascii="Arial" w:hAnsi="Arial" w:cs="Arial"/>
          <w:sz w:val="24"/>
          <w:szCs w:val="24"/>
        </w:rPr>
        <w:t>aprendizaje permanente de sus docentes,</w:t>
      </w:r>
      <w:r>
        <w:rPr>
          <w:rFonts w:ascii="Arial" w:hAnsi="Arial" w:cs="Arial"/>
          <w:sz w:val="24"/>
          <w:szCs w:val="24"/>
        </w:rPr>
        <w:t xml:space="preserve"> se debe </w:t>
      </w:r>
      <w:r w:rsidRPr="004C2823">
        <w:rPr>
          <w:rFonts w:ascii="Arial" w:hAnsi="Arial" w:cs="Arial"/>
          <w:sz w:val="24"/>
          <w:szCs w:val="24"/>
        </w:rPr>
        <w:t>lograr un sistema educativo continuo y de enriquecimiento</w:t>
      </w:r>
      <w:r>
        <w:rPr>
          <w:rFonts w:ascii="Arial" w:hAnsi="Arial" w:cs="Arial"/>
          <w:sz w:val="24"/>
          <w:szCs w:val="24"/>
        </w:rPr>
        <w:t xml:space="preserve"> de conocimientos </w:t>
      </w:r>
      <w:r w:rsidRPr="004C2823">
        <w:rPr>
          <w:rFonts w:ascii="Arial" w:hAnsi="Arial" w:cs="Arial"/>
          <w:sz w:val="24"/>
          <w:szCs w:val="24"/>
        </w:rPr>
        <w:t>que genere un claustro con capacidad para generar, apropiar y utilizar el conocimiento para atender las necesidades de su desarrollo y así construir su propio futuro, convirtiendo la creación y trasferencia del conocimiento en herramienta del proceso enseñanza aprendizaje para su propio beneficio</w:t>
      </w:r>
      <w:r w:rsidRPr="00763C50">
        <w:rPr>
          <w:rFonts w:ascii="Arial" w:hAnsi="Arial" w:cs="Arial"/>
          <w:sz w:val="24"/>
          <w:szCs w:val="24"/>
          <w:vertAlign w:val="superscript"/>
        </w:rPr>
        <w:t>7</w:t>
      </w:r>
      <w:r w:rsidR="002264E7" w:rsidRPr="004C2823">
        <w:rPr>
          <w:rFonts w:ascii="Arial" w:hAnsi="Arial" w:cs="Arial"/>
          <w:sz w:val="24"/>
          <w:szCs w:val="24"/>
        </w:rPr>
        <w:t>.</w:t>
      </w:r>
    </w:p>
    <w:p w:rsidR="00B96B12" w:rsidRPr="004C2823" w:rsidRDefault="00B96B12" w:rsidP="00B96B12">
      <w:pPr>
        <w:spacing w:line="276" w:lineRule="auto"/>
        <w:jc w:val="both"/>
        <w:rPr>
          <w:rFonts w:ascii="Arial" w:hAnsi="Arial" w:cs="Arial"/>
          <w:sz w:val="24"/>
          <w:szCs w:val="24"/>
        </w:rPr>
      </w:pPr>
      <w:r w:rsidRPr="004C2823">
        <w:rPr>
          <w:rFonts w:ascii="Arial" w:hAnsi="Arial" w:cs="Arial"/>
          <w:sz w:val="24"/>
          <w:szCs w:val="24"/>
        </w:rPr>
        <w:t xml:space="preserve">El profesor universitario se deberá preocupar por desarrollar su función investigadora, para continuar creando conocimiento científico y mejorar de este modo su campo científico, para ofrecer nuevas propuestas metodológicas adaptadas a sus </w:t>
      </w:r>
      <w:r w:rsidR="002264E7">
        <w:rPr>
          <w:rFonts w:ascii="Arial" w:hAnsi="Arial" w:cs="Arial"/>
          <w:sz w:val="24"/>
          <w:szCs w:val="24"/>
        </w:rPr>
        <w:t>estudiantes</w:t>
      </w:r>
      <w:r w:rsidRPr="004C2823">
        <w:rPr>
          <w:rFonts w:ascii="Arial" w:hAnsi="Arial" w:cs="Arial"/>
          <w:sz w:val="24"/>
          <w:szCs w:val="24"/>
        </w:rPr>
        <w:t xml:space="preserve"> y materias, para innovar en su realidad y en su contexto. Para conseguir todos estos objetivos será necesario mantener una actitud de constante reflexión y crítica, de autoperfeccionamiento</w:t>
      </w:r>
      <w:r w:rsidR="00E512AD">
        <w:rPr>
          <w:rFonts w:ascii="Arial" w:hAnsi="Arial" w:cs="Arial"/>
          <w:sz w:val="24"/>
          <w:szCs w:val="24"/>
        </w:rPr>
        <w:t>,</w:t>
      </w:r>
      <w:r w:rsidRPr="004C2823">
        <w:rPr>
          <w:rFonts w:ascii="Arial" w:hAnsi="Arial" w:cs="Arial"/>
          <w:sz w:val="24"/>
          <w:szCs w:val="24"/>
        </w:rPr>
        <w:t xml:space="preserve">   de formación, de compromiso ético con la profesión.</w:t>
      </w:r>
    </w:p>
    <w:p w:rsidR="00B96B12" w:rsidRPr="004C2823" w:rsidRDefault="00B96B12" w:rsidP="00B96B12">
      <w:pPr>
        <w:spacing w:line="276" w:lineRule="auto"/>
        <w:jc w:val="both"/>
        <w:rPr>
          <w:rFonts w:ascii="Arial" w:hAnsi="Arial" w:cs="Arial"/>
          <w:sz w:val="24"/>
          <w:szCs w:val="24"/>
        </w:rPr>
      </w:pPr>
      <w:r w:rsidRPr="004C2823">
        <w:rPr>
          <w:rFonts w:ascii="Arial" w:hAnsi="Arial" w:cs="Arial"/>
          <w:sz w:val="24"/>
          <w:szCs w:val="24"/>
        </w:rPr>
        <w:lastRenderedPageBreak/>
        <w:t xml:space="preserve">El estudiante universitario debe cumplir con diversos requisitos que el escenario de la educación superior de la sociedad del conocimiento le exige.  El mundo de hoy presenta </w:t>
      </w:r>
      <w:r w:rsidR="00E512AD">
        <w:rPr>
          <w:rFonts w:ascii="Arial" w:hAnsi="Arial" w:cs="Arial"/>
          <w:sz w:val="24"/>
          <w:szCs w:val="24"/>
        </w:rPr>
        <w:t>vasta</w:t>
      </w:r>
      <w:r w:rsidRPr="004C2823">
        <w:rPr>
          <w:rFonts w:ascii="Arial" w:hAnsi="Arial" w:cs="Arial"/>
          <w:sz w:val="24"/>
          <w:szCs w:val="24"/>
        </w:rPr>
        <w:t xml:space="preserve"> información al estudiante, el cual debería ser capaz de organizarla, interpretarla, discernir</w:t>
      </w:r>
      <w:r w:rsidR="00E512AD">
        <w:rPr>
          <w:rFonts w:ascii="Arial" w:hAnsi="Arial" w:cs="Arial"/>
          <w:sz w:val="24"/>
          <w:szCs w:val="24"/>
        </w:rPr>
        <w:t>la</w:t>
      </w:r>
      <w:r w:rsidRPr="004C2823">
        <w:rPr>
          <w:rFonts w:ascii="Arial" w:hAnsi="Arial" w:cs="Arial"/>
          <w:sz w:val="24"/>
          <w:szCs w:val="24"/>
        </w:rPr>
        <w:t xml:space="preserve"> y darle sentido sobre todo a </w:t>
      </w:r>
      <w:r w:rsidR="00E512AD">
        <w:rPr>
          <w:rFonts w:ascii="Arial" w:hAnsi="Arial" w:cs="Arial"/>
          <w:sz w:val="24"/>
          <w:szCs w:val="24"/>
        </w:rPr>
        <w:t xml:space="preserve">lo que </w:t>
      </w:r>
      <w:r w:rsidRPr="004C2823">
        <w:rPr>
          <w:rFonts w:ascii="Arial" w:hAnsi="Arial" w:cs="Arial"/>
          <w:sz w:val="24"/>
          <w:szCs w:val="24"/>
        </w:rPr>
        <w:t xml:space="preserve">es más beneficioso para su formación, </w:t>
      </w:r>
      <w:r w:rsidR="00E512AD">
        <w:rPr>
          <w:rFonts w:ascii="Arial" w:hAnsi="Arial" w:cs="Arial"/>
          <w:sz w:val="24"/>
          <w:szCs w:val="24"/>
        </w:rPr>
        <w:t xml:space="preserve">se debe  lograr  </w:t>
      </w:r>
      <w:r w:rsidRPr="004C2823">
        <w:rPr>
          <w:rFonts w:ascii="Arial" w:hAnsi="Arial" w:cs="Arial"/>
          <w:sz w:val="24"/>
          <w:szCs w:val="24"/>
        </w:rPr>
        <w:t>un cambio de la pasividad del que recibe la actividad al que gestiona su propio conocimiento.</w:t>
      </w:r>
    </w:p>
    <w:p w:rsidR="00B96B12" w:rsidRPr="004C2823" w:rsidRDefault="00B96B12" w:rsidP="00B96B12">
      <w:pPr>
        <w:spacing w:line="276" w:lineRule="auto"/>
        <w:jc w:val="both"/>
        <w:rPr>
          <w:rFonts w:ascii="Arial" w:hAnsi="Arial" w:cs="Arial"/>
          <w:sz w:val="24"/>
          <w:szCs w:val="24"/>
        </w:rPr>
      </w:pPr>
      <w:r>
        <w:rPr>
          <w:rFonts w:ascii="Arial" w:hAnsi="Arial" w:cs="Arial"/>
          <w:sz w:val="24"/>
          <w:szCs w:val="24"/>
        </w:rPr>
        <w:t xml:space="preserve">Los educandos </w:t>
      </w:r>
      <w:r w:rsidRPr="004C2823">
        <w:rPr>
          <w:rFonts w:ascii="Arial" w:hAnsi="Arial" w:cs="Arial"/>
          <w:sz w:val="24"/>
          <w:szCs w:val="24"/>
        </w:rPr>
        <w:t>debe</w:t>
      </w:r>
      <w:r w:rsidR="00E512AD">
        <w:rPr>
          <w:rFonts w:ascii="Arial" w:hAnsi="Arial" w:cs="Arial"/>
          <w:sz w:val="24"/>
          <w:szCs w:val="24"/>
        </w:rPr>
        <w:t>n</w:t>
      </w:r>
      <w:r w:rsidRPr="004C2823">
        <w:rPr>
          <w:rFonts w:ascii="Arial" w:hAnsi="Arial" w:cs="Arial"/>
          <w:sz w:val="24"/>
          <w:szCs w:val="24"/>
        </w:rPr>
        <w:t xml:space="preserve"> entender</w:t>
      </w:r>
      <w:r>
        <w:rPr>
          <w:rFonts w:ascii="Arial" w:hAnsi="Arial" w:cs="Arial"/>
          <w:sz w:val="24"/>
          <w:szCs w:val="24"/>
        </w:rPr>
        <w:t xml:space="preserve">, </w:t>
      </w:r>
      <w:r w:rsidRPr="004C2823">
        <w:rPr>
          <w:rFonts w:ascii="Arial" w:hAnsi="Arial" w:cs="Arial"/>
          <w:sz w:val="24"/>
          <w:szCs w:val="24"/>
        </w:rPr>
        <w:t>decidir</w:t>
      </w:r>
      <w:r>
        <w:rPr>
          <w:rFonts w:ascii="Arial" w:hAnsi="Arial" w:cs="Arial"/>
          <w:sz w:val="24"/>
          <w:szCs w:val="24"/>
        </w:rPr>
        <w:t xml:space="preserve"> y </w:t>
      </w:r>
      <w:r w:rsidRPr="004C2823">
        <w:rPr>
          <w:rFonts w:ascii="Arial" w:hAnsi="Arial" w:cs="Arial"/>
          <w:sz w:val="24"/>
          <w:szCs w:val="24"/>
        </w:rPr>
        <w:t xml:space="preserve"> cambiar para adaptarse a un sistema universitario diferente de su aprendizaje</w:t>
      </w:r>
      <w:r w:rsidR="00E512AD">
        <w:rPr>
          <w:rFonts w:ascii="Arial" w:hAnsi="Arial" w:cs="Arial"/>
          <w:sz w:val="24"/>
          <w:szCs w:val="24"/>
        </w:rPr>
        <w:t>,</w:t>
      </w:r>
      <w:r w:rsidRPr="004C2823">
        <w:rPr>
          <w:rFonts w:ascii="Arial" w:hAnsi="Arial" w:cs="Arial"/>
          <w:sz w:val="24"/>
          <w:szCs w:val="24"/>
        </w:rPr>
        <w:t xml:space="preserve"> para ello el papel del docente es fundamental por cua</w:t>
      </w:r>
      <w:r>
        <w:rPr>
          <w:rFonts w:ascii="Arial" w:hAnsi="Arial" w:cs="Arial"/>
          <w:sz w:val="24"/>
          <w:szCs w:val="24"/>
        </w:rPr>
        <w:t>nto debe orientarlo y guiarlo</w:t>
      </w:r>
      <w:r w:rsidR="00E512AD">
        <w:rPr>
          <w:rFonts w:ascii="Arial" w:hAnsi="Arial" w:cs="Arial"/>
          <w:sz w:val="24"/>
          <w:szCs w:val="24"/>
        </w:rPr>
        <w:t xml:space="preserve">;  </w:t>
      </w:r>
      <w:r>
        <w:rPr>
          <w:rFonts w:ascii="Arial" w:hAnsi="Arial" w:cs="Arial"/>
          <w:sz w:val="24"/>
          <w:szCs w:val="24"/>
        </w:rPr>
        <w:t xml:space="preserve">junto al estudiante debe existir </w:t>
      </w:r>
      <w:r w:rsidRPr="004C2823">
        <w:rPr>
          <w:rFonts w:ascii="Arial" w:hAnsi="Arial" w:cs="Arial"/>
          <w:sz w:val="24"/>
          <w:szCs w:val="24"/>
        </w:rPr>
        <w:t xml:space="preserve">un profesor </w:t>
      </w:r>
      <w:r>
        <w:rPr>
          <w:rFonts w:ascii="Arial" w:hAnsi="Arial" w:cs="Arial"/>
          <w:sz w:val="24"/>
          <w:szCs w:val="24"/>
        </w:rPr>
        <w:t xml:space="preserve">con mentalidad </w:t>
      </w:r>
      <w:r w:rsidR="00E512AD">
        <w:rPr>
          <w:rFonts w:ascii="Arial" w:hAnsi="Arial" w:cs="Arial"/>
          <w:sz w:val="24"/>
          <w:szCs w:val="24"/>
        </w:rPr>
        <w:t xml:space="preserve">dispuesta </w:t>
      </w:r>
      <w:r>
        <w:rPr>
          <w:rFonts w:ascii="Arial" w:hAnsi="Arial" w:cs="Arial"/>
          <w:sz w:val="24"/>
          <w:szCs w:val="24"/>
        </w:rPr>
        <w:t xml:space="preserve">al cambio </w:t>
      </w:r>
      <w:r w:rsidRPr="004C2823">
        <w:rPr>
          <w:rFonts w:ascii="Arial" w:hAnsi="Arial" w:cs="Arial"/>
          <w:sz w:val="24"/>
          <w:szCs w:val="24"/>
        </w:rPr>
        <w:t>y que acompañ</w:t>
      </w:r>
      <w:r w:rsidR="00E512AD">
        <w:rPr>
          <w:rFonts w:ascii="Arial" w:hAnsi="Arial" w:cs="Arial"/>
          <w:sz w:val="24"/>
          <w:szCs w:val="24"/>
        </w:rPr>
        <w:t>e</w:t>
      </w:r>
      <w:r>
        <w:rPr>
          <w:rFonts w:ascii="Arial" w:hAnsi="Arial" w:cs="Arial"/>
          <w:sz w:val="24"/>
          <w:szCs w:val="24"/>
        </w:rPr>
        <w:t xml:space="preserve"> la comprensión del aprendizaje.</w:t>
      </w:r>
    </w:p>
    <w:p w:rsidR="00B96B12" w:rsidRPr="004C2823" w:rsidRDefault="00B96B12" w:rsidP="00B96B12">
      <w:pPr>
        <w:spacing w:line="276" w:lineRule="auto"/>
        <w:jc w:val="both"/>
        <w:rPr>
          <w:rFonts w:ascii="Arial" w:hAnsi="Arial" w:cs="Arial"/>
          <w:sz w:val="24"/>
          <w:szCs w:val="24"/>
        </w:rPr>
      </w:pPr>
      <w:r w:rsidRPr="004C2823">
        <w:rPr>
          <w:rFonts w:ascii="Arial" w:hAnsi="Arial" w:cs="Arial"/>
          <w:sz w:val="24"/>
          <w:szCs w:val="24"/>
        </w:rPr>
        <w:t>Los estilos de enseñanza resultan ser modos y formas particulares de los docentes para interpretar y ejecutar el proceso educativo. Por estilo de enseñanza se comprende la acción de</w:t>
      </w:r>
      <w:r w:rsidR="00FF1E4F">
        <w:rPr>
          <w:rFonts w:ascii="Arial" w:hAnsi="Arial" w:cs="Arial"/>
          <w:sz w:val="24"/>
          <w:szCs w:val="24"/>
        </w:rPr>
        <w:t>l</w:t>
      </w:r>
      <w:r w:rsidRPr="004C2823">
        <w:rPr>
          <w:rFonts w:ascii="Arial" w:hAnsi="Arial" w:cs="Arial"/>
          <w:sz w:val="24"/>
          <w:szCs w:val="24"/>
        </w:rPr>
        <w:t xml:space="preserve"> docente en el acto educativo, y se hace perceptible en el aula, en el encuentro con el estudiante, en la distribución de los contenidos, en las propuestas metodológicas y el sistema de evaluación. Así el estilo del docente se relaciona con la manera en que concibe el docente al acto pedagógico, del modelo de aprendizaje presente, del saber que se va a enseñar, de las metas de aprendizajes, de las características de estudiantes y del</w:t>
      </w:r>
      <w:r w:rsidR="00FF1E4F">
        <w:rPr>
          <w:rFonts w:ascii="Arial" w:hAnsi="Arial" w:cs="Arial"/>
          <w:sz w:val="24"/>
          <w:szCs w:val="24"/>
        </w:rPr>
        <w:t xml:space="preserve"> contexto en que se desarrolla e</w:t>
      </w:r>
      <w:r w:rsidRPr="004C2823">
        <w:rPr>
          <w:rFonts w:ascii="Arial" w:hAnsi="Arial" w:cs="Arial"/>
          <w:sz w:val="24"/>
          <w:szCs w:val="24"/>
        </w:rPr>
        <w:t xml:space="preserve">ste. Bajo este contexto, los estilos de enseñanza se pudieran caracterizar por ser acciones que en ocasiones resultan imperceptibles por el docente, de su saber, de su saber hacer y de su saber ser en el acto educativo. </w:t>
      </w:r>
      <w:r w:rsidRPr="004C2823">
        <w:rPr>
          <w:rFonts w:ascii="Arial" w:hAnsi="Arial" w:cs="Arial"/>
          <w:sz w:val="24"/>
          <w:szCs w:val="24"/>
          <w:vertAlign w:val="superscript"/>
        </w:rPr>
        <w:t>7</w:t>
      </w:r>
    </w:p>
    <w:p w:rsidR="00B96B12" w:rsidRPr="004C2823" w:rsidRDefault="00B96B12" w:rsidP="00B96B12">
      <w:pPr>
        <w:spacing w:line="276" w:lineRule="auto"/>
        <w:jc w:val="both"/>
        <w:rPr>
          <w:rFonts w:ascii="Arial" w:hAnsi="Arial" w:cs="Arial"/>
          <w:sz w:val="24"/>
          <w:szCs w:val="24"/>
        </w:rPr>
      </w:pPr>
      <w:r w:rsidRPr="004C2823">
        <w:rPr>
          <w:rFonts w:ascii="Arial" w:hAnsi="Arial" w:cs="Arial"/>
          <w:sz w:val="24"/>
          <w:szCs w:val="24"/>
        </w:rPr>
        <w:t>En todo proceso de</w:t>
      </w:r>
      <w:r>
        <w:rPr>
          <w:rFonts w:ascii="Arial" w:hAnsi="Arial" w:cs="Arial"/>
          <w:sz w:val="24"/>
          <w:szCs w:val="24"/>
        </w:rPr>
        <w:t xml:space="preserve"> innovación, cambio, reforma, </w:t>
      </w:r>
      <w:r w:rsidRPr="004C2823">
        <w:rPr>
          <w:rFonts w:ascii="Arial" w:hAnsi="Arial" w:cs="Arial"/>
          <w:sz w:val="24"/>
          <w:szCs w:val="24"/>
        </w:rPr>
        <w:t xml:space="preserve">educativa, el profesorado es unode los elementos nucleares a considerar, no pudiendo desarrollar una concepción de la educación superior centrada en el logro de las competencias, en el aprendizaje del </w:t>
      </w:r>
      <w:r w:rsidR="00FF1E4F">
        <w:rPr>
          <w:rFonts w:ascii="Arial" w:hAnsi="Arial" w:cs="Arial"/>
          <w:sz w:val="24"/>
          <w:szCs w:val="24"/>
        </w:rPr>
        <w:t>estudiante</w:t>
      </w:r>
      <w:r w:rsidRPr="004C2823">
        <w:rPr>
          <w:rFonts w:ascii="Arial" w:hAnsi="Arial" w:cs="Arial"/>
          <w:sz w:val="24"/>
          <w:szCs w:val="24"/>
        </w:rPr>
        <w:t>, en la innovación como medio para alcan</w:t>
      </w:r>
      <w:r>
        <w:rPr>
          <w:rFonts w:ascii="Arial" w:hAnsi="Arial" w:cs="Arial"/>
          <w:sz w:val="24"/>
          <w:szCs w:val="24"/>
        </w:rPr>
        <w:t xml:space="preserve">zar la calidad y la excelencia, </w:t>
      </w:r>
      <w:r w:rsidRPr="004C2823">
        <w:rPr>
          <w:rFonts w:ascii="Arial" w:hAnsi="Arial" w:cs="Arial"/>
          <w:sz w:val="24"/>
          <w:szCs w:val="24"/>
        </w:rPr>
        <w:t>sin incidir de manera clara en el profesorado y en sus competencias. Así, todas estas modificaciones del panorama universitario generan, a su vez, la necesidad de delimitar las competencias que precisa el profesor universitario para desarrollar adecuadamente las funciones, roles, etc. derivados de este nuevo escenario de actuación profesional; planteándose como tarea ineludible revisar la formación necesaria (inicial y continua) que debe acreditar el profesor universitario en este nuevo contexto que se está configurando, todo ello a partir del perfil competencial de este profesional</w:t>
      </w:r>
      <w:r w:rsidRPr="004C2823">
        <w:rPr>
          <w:rFonts w:ascii="Arial" w:hAnsi="Arial" w:cs="Arial"/>
          <w:sz w:val="24"/>
          <w:szCs w:val="24"/>
          <w:vertAlign w:val="superscript"/>
        </w:rPr>
        <w:t>8</w:t>
      </w:r>
      <w:r w:rsidR="00FF1E4F" w:rsidRPr="004C2823">
        <w:rPr>
          <w:rFonts w:ascii="Arial" w:hAnsi="Arial" w:cs="Arial"/>
          <w:sz w:val="24"/>
          <w:szCs w:val="24"/>
        </w:rPr>
        <w:t>.</w:t>
      </w:r>
    </w:p>
    <w:p w:rsidR="00B96B12" w:rsidRPr="004C2823" w:rsidRDefault="00B96B12" w:rsidP="00B96B12">
      <w:pPr>
        <w:spacing w:line="276" w:lineRule="auto"/>
        <w:jc w:val="both"/>
        <w:rPr>
          <w:rFonts w:ascii="Arial" w:hAnsi="Arial" w:cs="Arial"/>
          <w:sz w:val="24"/>
          <w:szCs w:val="24"/>
        </w:rPr>
      </w:pPr>
      <w:r w:rsidRPr="004C2823">
        <w:rPr>
          <w:rFonts w:ascii="Arial" w:hAnsi="Arial" w:cs="Arial"/>
          <w:sz w:val="24"/>
          <w:szCs w:val="24"/>
        </w:rPr>
        <w:t xml:space="preserve">Se hace necesario desarrollar   estrategias curriculares en el </w:t>
      </w:r>
      <w:r w:rsidR="00FF1E4F">
        <w:rPr>
          <w:rFonts w:ascii="Arial" w:hAnsi="Arial" w:cs="Arial"/>
          <w:sz w:val="24"/>
          <w:szCs w:val="24"/>
        </w:rPr>
        <w:t xml:space="preserve">sistema de contenido impartido, perfeccionar </w:t>
      </w:r>
      <w:r w:rsidRPr="004C2823">
        <w:rPr>
          <w:rFonts w:ascii="Arial" w:hAnsi="Arial" w:cs="Arial"/>
          <w:sz w:val="24"/>
          <w:szCs w:val="24"/>
        </w:rPr>
        <w:t xml:space="preserve">el sistema de valores en las diferentes formas </w:t>
      </w:r>
      <w:r>
        <w:rPr>
          <w:rFonts w:ascii="Arial" w:hAnsi="Arial" w:cs="Arial"/>
          <w:sz w:val="24"/>
          <w:szCs w:val="24"/>
        </w:rPr>
        <w:t xml:space="preserve">organizativas de la docencia, </w:t>
      </w:r>
      <w:r w:rsidRPr="004C2823">
        <w:rPr>
          <w:rFonts w:ascii="Arial" w:hAnsi="Arial" w:cs="Arial"/>
          <w:sz w:val="24"/>
          <w:szCs w:val="24"/>
        </w:rPr>
        <w:t>l</w:t>
      </w:r>
      <w:r>
        <w:rPr>
          <w:rFonts w:ascii="Arial" w:hAnsi="Arial" w:cs="Arial"/>
          <w:sz w:val="24"/>
          <w:szCs w:val="24"/>
        </w:rPr>
        <w:t xml:space="preserve">a </w:t>
      </w:r>
      <w:r w:rsidRPr="004C2823">
        <w:rPr>
          <w:rFonts w:ascii="Arial" w:hAnsi="Arial" w:cs="Arial"/>
          <w:sz w:val="24"/>
          <w:szCs w:val="24"/>
        </w:rPr>
        <w:t>calidad</w:t>
      </w:r>
      <w:r>
        <w:rPr>
          <w:rFonts w:ascii="Arial" w:hAnsi="Arial" w:cs="Arial"/>
          <w:sz w:val="24"/>
          <w:szCs w:val="24"/>
        </w:rPr>
        <w:t xml:space="preserve"> de los </w:t>
      </w:r>
      <w:r w:rsidRPr="004C2823">
        <w:rPr>
          <w:rFonts w:ascii="Arial" w:hAnsi="Arial" w:cs="Arial"/>
          <w:sz w:val="24"/>
          <w:szCs w:val="24"/>
        </w:rPr>
        <w:t>informes</w:t>
      </w:r>
      <w:r>
        <w:rPr>
          <w:rFonts w:ascii="Arial" w:hAnsi="Arial" w:cs="Arial"/>
          <w:sz w:val="24"/>
          <w:szCs w:val="24"/>
        </w:rPr>
        <w:t xml:space="preserve"> de los controlesmetodológicos, estos deben abordar  </w:t>
      </w:r>
      <w:r w:rsidRPr="004C2823">
        <w:rPr>
          <w:rFonts w:ascii="Arial" w:hAnsi="Arial" w:cs="Arial"/>
          <w:sz w:val="24"/>
          <w:szCs w:val="24"/>
        </w:rPr>
        <w:t xml:space="preserve">de forma explícita todos lo sucedido en el escenario docente durante la actividad </w:t>
      </w:r>
      <w:r w:rsidR="00FF1E4F">
        <w:rPr>
          <w:rFonts w:ascii="Arial" w:hAnsi="Arial" w:cs="Arial"/>
          <w:sz w:val="24"/>
          <w:szCs w:val="24"/>
        </w:rPr>
        <w:t>presencial;</w:t>
      </w:r>
      <w:r>
        <w:rPr>
          <w:rFonts w:ascii="Arial" w:hAnsi="Arial" w:cs="Arial"/>
          <w:sz w:val="24"/>
          <w:szCs w:val="24"/>
        </w:rPr>
        <w:t xml:space="preserve"> hoy en día </w:t>
      </w:r>
      <w:r w:rsidRPr="004C2823">
        <w:rPr>
          <w:rFonts w:ascii="Arial" w:hAnsi="Arial" w:cs="Arial"/>
          <w:sz w:val="24"/>
          <w:szCs w:val="24"/>
        </w:rPr>
        <w:t xml:space="preserve">es necesario </w:t>
      </w:r>
      <w:r w:rsidRPr="004C2823">
        <w:rPr>
          <w:rFonts w:ascii="Arial" w:hAnsi="Arial" w:cs="Arial"/>
          <w:sz w:val="24"/>
          <w:szCs w:val="24"/>
        </w:rPr>
        <w:lastRenderedPageBreak/>
        <w:t>una mayor presencia</w:t>
      </w:r>
      <w:r>
        <w:rPr>
          <w:rFonts w:ascii="Arial" w:hAnsi="Arial" w:cs="Arial"/>
          <w:sz w:val="24"/>
          <w:szCs w:val="24"/>
        </w:rPr>
        <w:t xml:space="preserve">, </w:t>
      </w:r>
      <w:r w:rsidRPr="004C2823">
        <w:rPr>
          <w:rFonts w:ascii="Arial" w:hAnsi="Arial" w:cs="Arial"/>
          <w:sz w:val="24"/>
          <w:szCs w:val="24"/>
        </w:rPr>
        <w:t>acompañamiento</w:t>
      </w:r>
      <w:r>
        <w:rPr>
          <w:rFonts w:ascii="Arial" w:hAnsi="Arial" w:cs="Arial"/>
          <w:sz w:val="24"/>
          <w:szCs w:val="24"/>
        </w:rPr>
        <w:t xml:space="preserve">y asesoramiento metodológico desde la propia universidad </w:t>
      </w:r>
      <w:r w:rsidRPr="004C2823">
        <w:rPr>
          <w:rFonts w:ascii="Arial" w:hAnsi="Arial" w:cs="Arial"/>
          <w:sz w:val="24"/>
          <w:szCs w:val="24"/>
        </w:rPr>
        <w:t xml:space="preserve">para </w:t>
      </w:r>
      <w:r>
        <w:rPr>
          <w:rFonts w:ascii="Arial" w:hAnsi="Arial" w:cs="Arial"/>
          <w:sz w:val="24"/>
          <w:szCs w:val="24"/>
        </w:rPr>
        <w:t>lograr  cambios positivos  en los resultados docentes.</w:t>
      </w:r>
    </w:p>
    <w:p w:rsidR="00B96B12" w:rsidRPr="004C2823" w:rsidRDefault="00B96B12" w:rsidP="00B96B12">
      <w:pPr>
        <w:spacing w:line="276" w:lineRule="auto"/>
        <w:jc w:val="both"/>
        <w:rPr>
          <w:rFonts w:ascii="Arial" w:hAnsi="Arial" w:cs="Arial"/>
          <w:sz w:val="24"/>
          <w:szCs w:val="24"/>
          <w:vertAlign w:val="superscript"/>
        </w:rPr>
      </w:pPr>
      <w:r>
        <w:rPr>
          <w:rFonts w:ascii="Arial" w:hAnsi="Arial" w:cs="Arial"/>
          <w:sz w:val="24"/>
          <w:szCs w:val="24"/>
        </w:rPr>
        <w:t xml:space="preserve">Perfeccionar el sistema de  </w:t>
      </w:r>
      <w:r w:rsidRPr="004C2823">
        <w:rPr>
          <w:rFonts w:ascii="Arial" w:hAnsi="Arial" w:cs="Arial"/>
          <w:sz w:val="24"/>
          <w:szCs w:val="24"/>
        </w:rPr>
        <w:t>evaluación cuyo objeto es el aprendizaje</w:t>
      </w:r>
      <w:r w:rsidR="00FF1E4F">
        <w:rPr>
          <w:rFonts w:ascii="Arial" w:hAnsi="Arial" w:cs="Arial"/>
          <w:sz w:val="24"/>
          <w:szCs w:val="24"/>
        </w:rPr>
        <w:t xml:space="preserve"> debe ser una tarea </w:t>
      </w:r>
      <w:r>
        <w:rPr>
          <w:rFonts w:ascii="Arial" w:hAnsi="Arial" w:cs="Arial"/>
          <w:sz w:val="24"/>
          <w:szCs w:val="24"/>
        </w:rPr>
        <w:t xml:space="preserve">constante, debe </w:t>
      </w:r>
      <w:r w:rsidRPr="004C2823">
        <w:rPr>
          <w:rFonts w:ascii="Arial" w:hAnsi="Arial" w:cs="Arial"/>
          <w:sz w:val="24"/>
          <w:szCs w:val="24"/>
        </w:rPr>
        <w:t xml:space="preserve">integrarlas dimensiones instructiva, educativa y desarrolladora </w:t>
      </w:r>
      <w:r>
        <w:rPr>
          <w:rFonts w:ascii="Arial" w:hAnsi="Arial" w:cs="Arial"/>
          <w:sz w:val="24"/>
          <w:szCs w:val="24"/>
        </w:rPr>
        <w:t>com</w:t>
      </w:r>
      <w:r w:rsidR="00FF1E4F">
        <w:rPr>
          <w:rFonts w:ascii="Arial" w:hAnsi="Arial" w:cs="Arial"/>
          <w:sz w:val="24"/>
          <w:szCs w:val="24"/>
        </w:rPr>
        <w:t>o un  proceso sistémico y único</w:t>
      </w:r>
      <w:r w:rsidRPr="004C2823">
        <w:rPr>
          <w:rFonts w:ascii="Arial" w:hAnsi="Arial" w:cs="Arial"/>
          <w:sz w:val="24"/>
          <w:szCs w:val="24"/>
        </w:rPr>
        <w:t>, la evaluación del proceso enseñanza-aprendizaje está llamado a un importante rediseño, en el que se garantice la interacción dinámica de los sujetos con el objeto de aprendizaje y de los sujetos entre sí (profesor-</w:t>
      </w:r>
      <w:r w:rsidR="00DE6DFF">
        <w:rPr>
          <w:rFonts w:ascii="Arial" w:hAnsi="Arial" w:cs="Arial"/>
          <w:sz w:val="24"/>
          <w:szCs w:val="24"/>
        </w:rPr>
        <w:t>estudiante</w:t>
      </w:r>
      <w:r w:rsidRPr="004C2823">
        <w:rPr>
          <w:rFonts w:ascii="Arial" w:hAnsi="Arial" w:cs="Arial"/>
          <w:sz w:val="24"/>
          <w:szCs w:val="24"/>
        </w:rPr>
        <w:t xml:space="preserve">, </w:t>
      </w:r>
      <w:r w:rsidR="00DE6DFF">
        <w:rPr>
          <w:rFonts w:ascii="Arial" w:hAnsi="Arial" w:cs="Arial"/>
          <w:sz w:val="24"/>
          <w:szCs w:val="24"/>
        </w:rPr>
        <w:t>estudiante</w:t>
      </w:r>
      <w:r w:rsidRPr="004C2823">
        <w:rPr>
          <w:rFonts w:ascii="Arial" w:hAnsi="Arial" w:cs="Arial"/>
          <w:sz w:val="24"/>
          <w:szCs w:val="24"/>
        </w:rPr>
        <w:t>-</w:t>
      </w:r>
      <w:r w:rsidR="00DE6DFF">
        <w:rPr>
          <w:rFonts w:ascii="Arial" w:hAnsi="Arial" w:cs="Arial"/>
          <w:sz w:val="24"/>
          <w:szCs w:val="24"/>
        </w:rPr>
        <w:t>estudiante</w:t>
      </w:r>
      <w:r w:rsidRPr="004C2823">
        <w:rPr>
          <w:rFonts w:ascii="Arial" w:hAnsi="Arial" w:cs="Arial"/>
          <w:sz w:val="24"/>
          <w:szCs w:val="24"/>
        </w:rPr>
        <w:t xml:space="preserve">), y en el cual se combinan acciones dirigidas a la instrucción, al desarrollo y a la educación del </w:t>
      </w:r>
      <w:r w:rsidR="00DE6DFF">
        <w:rPr>
          <w:rFonts w:ascii="Arial" w:hAnsi="Arial" w:cs="Arial"/>
          <w:sz w:val="24"/>
          <w:szCs w:val="24"/>
        </w:rPr>
        <w:t>estudiante</w:t>
      </w:r>
      <w:r w:rsidRPr="004C2823">
        <w:rPr>
          <w:rFonts w:ascii="Arial" w:hAnsi="Arial" w:cs="Arial"/>
          <w:sz w:val="24"/>
          <w:szCs w:val="24"/>
          <w:vertAlign w:val="superscript"/>
        </w:rPr>
        <w:t>9-15</w:t>
      </w:r>
      <w:r w:rsidR="00DE6DFF" w:rsidRPr="004C2823">
        <w:rPr>
          <w:rFonts w:ascii="Arial" w:hAnsi="Arial" w:cs="Arial"/>
          <w:sz w:val="24"/>
          <w:szCs w:val="24"/>
        </w:rPr>
        <w:t>.</w:t>
      </w:r>
    </w:p>
    <w:p w:rsidR="00B96B12" w:rsidRDefault="00B96B12" w:rsidP="00B96B12">
      <w:pPr>
        <w:spacing w:line="276" w:lineRule="auto"/>
        <w:jc w:val="both"/>
        <w:rPr>
          <w:rFonts w:ascii="Arial" w:hAnsi="Arial" w:cs="Arial"/>
          <w:sz w:val="24"/>
          <w:szCs w:val="24"/>
        </w:rPr>
      </w:pPr>
      <w:r w:rsidRPr="004C2823">
        <w:rPr>
          <w:rFonts w:ascii="Arial" w:hAnsi="Arial" w:cs="Arial"/>
          <w:sz w:val="24"/>
          <w:szCs w:val="24"/>
        </w:rPr>
        <w:t xml:space="preserve">La Universidad de Ciencias médicas de Granma </w:t>
      </w:r>
      <w:r>
        <w:rPr>
          <w:rFonts w:ascii="Arial" w:hAnsi="Arial" w:cs="Arial"/>
          <w:sz w:val="24"/>
          <w:szCs w:val="24"/>
        </w:rPr>
        <w:t xml:space="preserve">en la actualidad  </w:t>
      </w:r>
      <w:r w:rsidRPr="004C2823">
        <w:rPr>
          <w:rFonts w:ascii="Arial" w:hAnsi="Arial" w:cs="Arial"/>
          <w:sz w:val="24"/>
          <w:szCs w:val="24"/>
        </w:rPr>
        <w:t>ha emprendido la ardua tarea de desarrollar en la comunidad universitaria una cultura de mejora continua de calidad</w:t>
      </w:r>
      <w:r>
        <w:rPr>
          <w:rFonts w:ascii="Arial" w:hAnsi="Arial" w:cs="Arial"/>
          <w:sz w:val="24"/>
          <w:szCs w:val="24"/>
        </w:rPr>
        <w:t xml:space="preserve">de las </w:t>
      </w:r>
      <w:r w:rsidRPr="004C2823">
        <w:rPr>
          <w:rFonts w:ascii="Arial" w:hAnsi="Arial" w:cs="Arial"/>
          <w:sz w:val="24"/>
          <w:szCs w:val="24"/>
        </w:rPr>
        <w:t xml:space="preserve"> carreras</w:t>
      </w:r>
      <w:r>
        <w:rPr>
          <w:rFonts w:ascii="Arial" w:hAnsi="Arial" w:cs="Arial"/>
          <w:sz w:val="24"/>
          <w:szCs w:val="24"/>
        </w:rPr>
        <w:t xml:space="preserve">, </w:t>
      </w:r>
      <w:r w:rsidRPr="004C2823">
        <w:rPr>
          <w:rFonts w:ascii="Arial" w:hAnsi="Arial" w:cs="Arial"/>
          <w:sz w:val="24"/>
          <w:szCs w:val="24"/>
        </w:rPr>
        <w:t xml:space="preserve">definido como un ¨Sistema de propiedades de un programa que caracteriza, a través de estándares establecidos previamente, la relación dialéctica existente entre la excelencia académica (claustro, estudiantes, infraestructura y currículo) y la pertinencia integral (respuesta al entorno: interpretación del encargo social y transformación significativa y duradera como expresión de impacto), en aras del cumplimiento de la misión de la educación superior¨ </w:t>
      </w:r>
      <w:r w:rsidRPr="004C2823">
        <w:rPr>
          <w:rFonts w:ascii="Arial" w:hAnsi="Arial" w:cs="Arial"/>
          <w:sz w:val="24"/>
          <w:szCs w:val="24"/>
          <w:vertAlign w:val="superscript"/>
        </w:rPr>
        <w:t>17</w:t>
      </w:r>
      <w:r>
        <w:rPr>
          <w:rFonts w:ascii="Arial" w:hAnsi="Arial" w:cs="Arial"/>
          <w:sz w:val="24"/>
          <w:szCs w:val="24"/>
        </w:rPr>
        <w:t>, para ello</w:t>
      </w:r>
      <w:r w:rsidR="00DE6DFF">
        <w:rPr>
          <w:rFonts w:ascii="Arial" w:hAnsi="Arial" w:cs="Arial"/>
          <w:sz w:val="24"/>
          <w:szCs w:val="24"/>
        </w:rPr>
        <w:t xml:space="preserve"> se debe </w:t>
      </w:r>
      <w:r w:rsidRPr="001155E8">
        <w:rPr>
          <w:rFonts w:ascii="Arial" w:hAnsi="Arial" w:cs="Arial"/>
          <w:sz w:val="24"/>
          <w:szCs w:val="24"/>
        </w:rPr>
        <w:t xml:space="preserve"> lograrun sistema de gestión de la calidad o calidad de la gestión sustentados en fundamentos ideológicos, docentes, asistenciales e investigativos </w:t>
      </w:r>
      <w:r>
        <w:rPr>
          <w:rFonts w:ascii="Arial" w:hAnsi="Arial" w:cs="Arial"/>
          <w:sz w:val="24"/>
          <w:szCs w:val="24"/>
        </w:rPr>
        <w:t>que sean</w:t>
      </w:r>
      <w:r w:rsidRPr="001155E8">
        <w:rPr>
          <w:rFonts w:ascii="Arial" w:hAnsi="Arial" w:cs="Arial"/>
          <w:sz w:val="24"/>
          <w:szCs w:val="24"/>
        </w:rPr>
        <w:t xml:space="preserve"> sostenibles en el tiempo, </w:t>
      </w:r>
      <w:r w:rsidR="00DE6DFF">
        <w:rPr>
          <w:rFonts w:ascii="Arial" w:hAnsi="Arial" w:cs="Arial"/>
          <w:sz w:val="24"/>
          <w:szCs w:val="24"/>
        </w:rPr>
        <w:t xml:space="preserve">cuyo eje </w:t>
      </w:r>
      <w:r w:rsidRPr="001155E8">
        <w:rPr>
          <w:rFonts w:ascii="Arial" w:hAnsi="Arial" w:cs="Arial"/>
          <w:sz w:val="24"/>
          <w:szCs w:val="24"/>
        </w:rPr>
        <w:t>esencial debe ser la mejora continua de</w:t>
      </w:r>
      <w:r>
        <w:rPr>
          <w:rFonts w:ascii="Arial" w:hAnsi="Arial" w:cs="Arial"/>
          <w:sz w:val="24"/>
          <w:szCs w:val="24"/>
        </w:rPr>
        <w:t xml:space="preserve"> la calidad del proceso enseñanza aprendizaje y su repercusión en los</w:t>
      </w:r>
      <w:r w:rsidRPr="001155E8">
        <w:rPr>
          <w:rFonts w:ascii="Arial" w:hAnsi="Arial" w:cs="Arial"/>
          <w:sz w:val="24"/>
          <w:szCs w:val="24"/>
        </w:rPr>
        <w:t xml:space="preserve"> indicadores del estado de salud y la satisfacción de </w:t>
      </w:r>
      <w:r>
        <w:rPr>
          <w:rFonts w:ascii="Arial" w:hAnsi="Arial" w:cs="Arial"/>
          <w:sz w:val="24"/>
          <w:szCs w:val="24"/>
        </w:rPr>
        <w:t xml:space="preserve">la </w:t>
      </w:r>
      <w:r w:rsidRPr="001155E8">
        <w:rPr>
          <w:rFonts w:ascii="Arial" w:hAnsi="Arial" w:cs="Arial"/>
          <w:sz w:val="24"/>
          <w:szCs w:val="24"/>
        </w:rPr>
        <w:t>población</w:t>
      </w:r>
      <w:r>
        <w:rPr>
          <w:rFonts w:ascii="Arial" w:hAnsi="Arial" w:cs="Arial"/>
          <w:sz w:val="24"/>
          <w:szCs w:val="24"/>
        </w:rPr>
        <w:t xml:space="preserve">. </w:t>
      </w:r>
      <w:r w:rsidRPr="004C2823">
        <w:rPr>
          <w:rFonts w:ascii="Arial" w:hAnsi="Arial" w:cs="Arial"/>
          <w:sz w:val="24"/>
          <w:szCs w:val="24"/>
        </w:rPr>
        <w:t xml:space="preserve">Para lograr este reto </w:t>
      </w:r>
      <w:r>
        <w:rPr>
          <w:rFonts w:ascii="Arial" w:hAnsi="Arial" w:cs="Arial"/>
          <w:sz w:val="24"/>
          <w:szCs w:val="24"/>
        </w:rPr>
        <w:t xml:space="preserve">se </w:t>
      </w:r>
      <w:r w:rsidRPr="004C2823">
        <w:rPr>
          <w:rFonts w:ascii="Arial" w:hAnsi="Arial" w:cs="Arial"/>
          <w:sz w:val="24"/>
          <w:szCs w:val="24"/>
        </w:rPr>
        <w:t>requiere cambiar conducta</w:t>
      </w:r>
      <w:r>
        <w:rPr>
          <w:rFonts w:ascii="Arial" w:hAnsi="Arial" w:cs="Arial"/>
          <w:sz w:val="24"/>
          <w:szCs w:val="24"/>
        </w:rPr>
        <w:t>s</w:t>
      </w:r>
      <w:r w:rsidRPr="004C2823">
        <w:rPr>
          <w:rFonts w:ascii="Arial" w:hAnsi="Arial" w:cs="Arial"/>
          <w:sz w:val="24"/>
          <w:szCs w:val="24"/>
        </w:rPr>
        <w:t>, modo</w:t>
      </w:r>
      <w:r>
        <w:rPr>
          <w:rFonts w:ascii="Arial" w:hAnsi="Arial" w:cs="Arial"/>
          <w:sz w:val="24"/>
          <w:szCs w:val="24"/>
        </w:rPr>
        <w:t>s</w:t>
      </w:r>
      <w:r w:rsidRPr="004C2823">
        <w:rPr>
          <w:rFonts w:ascii="Arial" w:hAnsi="Arial" w:cs="Arial"/>
          <w:sz w:val="24"/>
          <w:szCs w:val="24"/>
        </w:rPr>
        <w:t xml:space="preserve"> de actuación, así como mentalidades </w:t>
      </w:r>
      <w:r>
        <w:rPr>
          <w:rFonts w:ascii="Arial" w:hAnsi="Arial" w:cs="Arial"/>
          <w:sz w:val="24"/>
          <w:szCs w:val="24"/>
        </w:rPr>
        <w:t>tanto en los educando como educadores.</w:t>
      </w:r>
    </w:p>
    <w:p w:rsidR="00B96B12" w:rsidRDefault="00DE6DFF" w:rsidP="00B96B12">
      <w:pPr>
        <w:spacing w:line="276" w:lineRule="auto"/>
        <w:jc w:val="both"/>
        <w:rPr>
          <w:rFonts w:ascii="Arial" w:hAnsi="Arial" w:cs="Arial"/>
          <w:sz w:val="24"/>
          <w:szCs w:val="24"/>
        </w:rPr>
      </w:pPr>
      <w:r>
        <w:rPr>
          <w:rFonts w:ascii="Arial" w:hAnsi="Arial" w:cs="Arial"/>
          <w:sz w:val="24"/>
          <w:szCs w:val="24"/>
        </w:rPr>
        <w:t>Conclusiones:</w:t>
      </w:r>
    </w:p>
    <w:p w:rsidR="00B96B12" w:rsidRPr="004C2823" w:rsidRDefault="00B96B12" w:rsidP="00B96B12">
      <w:pPr>
        <w:spacing w:line="276" w:lineRule="auto"/>
        <w:jc w:val="both"/>
        <w:rPr>
          <w:rFonts w:ascii="Arial" w:hAnsi="Arial" w:cs="Arial"/>
          <w:sz w:val="24"/>
          <w:szCs w:val="24"/>
        </w:rPr>
      </w:pPr>
      <w:r w:rsidRPr="004C2823">
        <w:rPr>
          <w:rFonts w:ascii="Arial" w:hAnsi="Arial" w:cs="Arial"/>
          <w:sz w:val="24"/>
          <w:szCs w:val="24"/>
        </w:rPr>
        <w:t>Más que un dilema profesor</w:t>
      </w:r>
      <w:r>
        <w:rPr>
          <w:rFonts w:ascii="Arial" w:hAnsi="Arial" w:cs="Arial"/>
          <w:sz w:val="24"/>
          <w:szCs w:val="24"/>
        </w:rPr>
        <w:t xml:space="preserve">- </w:t>
      </w:r>
      <w:r w:rsidRPr="004C2823">
        <w:rPr>
          <w:rFonts w:ascii="Arial" w:hAnsi="Arial" w:cs="Arial"/>
          <w:sz w:val="24"/>
          <w:szCs w:val="24"/>
        </w:rPr>
        <w:t>estudiante en los resultados</w:t>
      </w:r>
      <w:r>
        <w:rPr>
          <w:rFonts w:ascii="Arial" w:hAnsi="Arial" w:cs="Arial"/>
          <w:sz w:val="24"/>
          <w:szCs w:val="24"/>
        </w:rPr>
        <w:t xml:space="preserve"> docentes, </w:t>
      </w:r>
      <w:r w:rsidR="00DE6DFF">
        <w:rPr>
          <w:rFonts w:ascii="Arial" w:hAnsi="Arial" w:cs="Arial"/>
          <w:sz w:val="24"/>
          <w:szCs w:val="24"/>
        </w:rPr>
        <w:t xml:space="preserve">se </w:t>
      </w:r>
      <w:r w:rsidRPr="004C2823">
        <w:rPr>
          <w:rFonts w:ascii="Arial" w:hAnsi="Arial" w:cs="Arial"/>
          <w:sz w:val="24"/>
          <w:szCs w:val="24"/>
        </w:rPr>
        <w:t>debe señalar que las actitudes tienen en los procesos educativos un doble papel: causa y efecto</w:t>
      </w:r>
      <w:r>
        <w:rPr>
          <w:rFonts w:ascii="Arial" w:hAnsi="Arial" w:cs="Arial"/>
          <w:sz w:val="24"/>
          <w:szCs w:val="24"/>
        </w:rPr>
        <w:t>, como causa</w:t>
      </w:r>
      <w:r w:rsidR="00DE6DFF">
        <w:rPr>
          <w:rFonts w:ascii="Arial" w:hAnsi="Arial" w:cs="Arial"/>
          <w:sz w:val="24"/>
          <w:szCs w:val="24"/>
        </w:rPr>
        <w:t>,</w:t>
      </w:r>
      <w:r w:rsidRPr="004C2823">
        <w:rPr>
          <w:rFonts w:ascii="Arial" w:hAnsi="Arial" w:cs="Arial"/>
          <w:sz w:val="24"/>
          <w:szCs w:val="24"/>
        </w:rPr>
        <w:t xml:space="preserve"> las actitudes de los estudiantes, docentes y de la institución educativa</w:t>
      </w:r>
      <w:r w:rsidR="00DE6DFF">
        <w:rPr>
          <w:rFonts w:ascii="Arial" w:hAnsi="Arial" w:cs="Arial"/>
          <w:sz w:val="24"/>
          <w:szCs w:val="24"/>
        </w:rPr>
        <w:t>;</w:t>
      </w:r>
      <w:r>
        <w:rPr>
          <w:rFonts w:ascii="Arial" w:hAnsi="Arial" w:cs="Arial"/>
          <w:sz w:val="24"/>
          <w:szCs w:val="24"/>
        </w:rPr>
        <w:t>y el efecto</w:t>
      </w:r>
      <w:r w:rsidR="00DE6DFF">
        <w:rPr>
          <w:rFonts w:ascii="Arial" w:hAnsi="Arial" w:cs="Arial"/>
          <w:sz w:val="24"/>
          <w:szCs w:val="24"/>
        </w:rPr>
        <w:t>,</w:t>
      </w:r>
      <w:r w:rsidRPr="004C2823">
        <w:rPr>
          <w:rFonts w:ascii="Arial" w:hAnsi="Arial" w:cs="Arial"/>
          <w:sz w:val="24"/>
          <w:szCs w:val="24"/>
        </w:rPr>
        <w:t xml:space="preserve">el rendimiento </w:t>
      </w:r>
      <w:r>
        <w:rPr>
          <w:rFonts w:ascii="Arial" w:hAnsi="Arial" w:cs="Arial"/>
          <w:sz w:val="24"/>
          <w:szCs w:val="24"/>
        </w:rPr>
        <w:t xml:space="preserve">académico. </w:t>
      </w:r>
      <w:r w:rsidRPr="004C2823">
        <w:rPr>
          <w:rFonts w:ascii="Arial" w:hAnsi="Arial" w:cs="Arial"/>
          <w:sz w:val="24"/>
          <w:szCs w:val="24"/>
        </w:rPr>
        <w:t>Si las actitudes son positivas favorecerán el aprendizaje significativo, existirá motivación, interés y esfuerzo consciente; la presencia de actitudes negativas hacen prever aprendizajes insatisfactorios.</w:t>
      </w:r>
    </w:p>
    <w:p w:rsidR="00B96B12" w:rsidRDefault="00B96B12" w:rsidP="00B96B12">
      <w:pPr>
        <w:spacing w:line="276" w:lineRule="auto"/>
        <w:jc w:val="both"/>
        <w:rPr>
          <w:rFonts w:ascii="Arial" w:hAnsi="Arial" w:cs="Arial"/>
          <w:sz w:val="24"/>
          <w:szCs w:val="24"/>
        </w:rPr>
      </w:pPr>
      <w:r>
        <w:rPr>
          <w:rFonts w:ascii="Arial" w:hAnsi="Arial" w:cs="Arial"/>
          <w:sz w:val="24"/>
          <w:szCs w:val="24"/>
        </w:rPr>
        <w:t xml:space="preserve">Las </w:t>
      </w:r>
      <w:r w:rsidRPr="004C2823">
        <w:rPr>
          <w:rFonts w:ascii="Arial" w:hAnsi="Arial" w:cs="Arial"/>
          <w:sz w:val="24"/>
          <w:szCs w:val="24"/>
        </w:rPr>
        <w:t xml:space="preserve">diferencias entre la promoción limpia y general </w:t>
      </w:r>
      <w:r>
        <w:rPr>
          <w:rFonts w:ascii="Arial" w:hAnsi="Arial" w:cs="Arial"/>
          <w:sz w:val="24"/>
          <w:szCs w:val="24"/>
        </w:rPr>
        <w:t xml:space="preserve">en los resultados docentes </w:t>
      </w:r>
      <w:r w:rsidRPr="004C2823">
        <w:rPr>
          <w:rFonts w:ascii="Arial" w:hAnsi="Arial" w:cs="Arial"/>
          <w:sz w:val="24"/>
          <w:szCs w:val="24"/>
        </w:rPr>
        <w:t>estuv</w:t>
      </w:r>
      <w:r>
        <w:rPr>
          <w:rFonts w:ascii="Arial" w:hAnsi="Arial" w:cs="Arial"/>
          <w:sz w:val="24"/>
          <w:szCs w:val="24"/>
        </w:rPr>
        <w:t xml:space="preserve">ieron dadas </w:t>
      </w:r>
      <w:r w:rsidRPr="004C2823">
        <w:rPr>
          <w:rFonts w:ascii="Arial" w:hAnsi="Arial" w:cs="Arial"/>
          <w:sz w:val="24"/>
          <w:szCs w:val="24"/>
        </w:rPr>
        <w:t xml:space="preserve">por fallas organizativas </w:t>
      </w:r>
      <w:r>
        <w:rPr>
          <w:rFonts w:ascii="Arial" w:hAnsi="Arial" w:cs="Arial"/>
          <w:sz w:val="24"/>
          <w:szCs w:val="24"/>
        </w:rPr>
        <w:t xml:space="preserve">en el </w:t>
      </w:r>
      <w:r w:rsidRPr="004C2823">
        <w:rPr>
          <w:rFonts w:ascii="Arial" w:hAnsi="Arial" w:cs="Arial"/>
          <w:sz w:val="24"/>
          <w:szCs w:val="24"/>
        </w:rPr>
        <w:t>proceso docente educativo, deficiencias en el control metodológico, la</w:t>
      </w:r>
      <w:r>
        <w:rPr>
          <w:rFonts w:ascii="Arial" w:hAnsi="Arial" w:cs="Arial"/>
          <w:sz w:val="24"/>
          <w:szCs w:val="24"/>
        </w:rPr>
        <w:t xml:space="preserve"> falta de </w:t>
      </w:r>
      <w:r w:rsidRPr="004C2823">
        <w:rPr>
          <w:rFonts w:ascii="Arial" w:hAnsi="Arial" w:cs="Arial"/>
          <w:sz w:val="24"/>
          <w:szCs w:val="24"/>
        </w:rPr>
        <w:t>motivación de estudiantes</w:t>
      </w:r>
      <w:r w:rsidR="0014615A">
        <w:rPr>
          <w:rFonts w:ascii="Arial" w:hAnsi="Arial" w:cs="Arial"/>
          <w:sz w:val="24"/>
          <w:szCs w:val="24"/>
        </w:rPr>
        <w:t xml:space="preserve">con el estudio </w:t>
      </w:r>
      <w:r>
        <w:rPr>
          <w:rFonts w:ascii="Arial" w:hAnsi="Arial" w:cs="Arial"/>
          <w:sz w:val="24"/>
          <w:szCs w:val="24"/>
        </w:rPr>
        <w:t xml:space="preserve">y de </w:t>
      </w:r>
      <w:r w:rsidRPr="004C2823">
        <w:rPr>
          <w:rFonts w:ascii="Arial" w:hAnsi="Arial" w:cs="Arial"/>
          <w:sz w:val="24"/>
          <w:szCs w:val="24"/>
        </w:rPr>
        <w:t xml:space="preserve">atención a las diferencias individuales, unidas a la deprimida pirámide </w:t>
      </w:r>
      <w:r w:rsidRPr="004C2823">
        <w:rPr>
          <w:rFonts w:ascii="Arial" w:hAnsi="Arial" w:cs="Arial"/>
          <w:sz w:val="24"/>
          <w:szCs w:val="24"/>
        </w:rPr>
        <w:lastRenderedPageBreak/>
        <w:t xml:space="preserve">docente en categorías superiores y el bajo número deinvestigaciones de corte </w:t>
      </w:r>
      <w:r>
        <w:rPr>
          <w:rFonts w:ascii="Arial" w:hAnsi="Arial" w:cs="Arial"/>
          <w:sz w:val="24"/>
          <w:szCs w:val="24"/>
        </w:rPr>
        <w:t xml:space="preserve">pedagógico. </w:t>
      </w:r>
    </w:p>
    <w:p w:rsidR="00B96B12" w:rsidRPr="004C2823" w:rsidRDefault="00B96B12" w:rsidP="00B96B12">
      <w:pPr>
        <w:spacing w:line="276" w:lineRule="auto"/>
        <w:jc w:val="both"/>
        <w:rPr>
          <w:rFonts w:ascii="Arial" w:hAnsi="Arial" w:cs="Arial"/>
          <w:sz w:val="24"/>
          <w:szCs w:val="24"/>
        </w:rPr>
      </w:pPr>
    </w:p>
    <w:p w:rsidR="007B7EBA" w:rsidRDefault="007B7EBA" w:rsidP="00B96B12">
      <w:pPr>
        <w:spacing w:line="276" w:lineRule="auto"/>
        <w:rPr>
          <w:rFonts w:ascii="Arial" w:hAnsi="Arial" w:cs="Arial"/>
          <w:sz w:val="24"/>
          <w:szCs w:val="24"/>
        </w:rPr>
      </w:pPr>
    </w:p>
    <w:p w:rsidR="00B96B12" w:rsidRPr="004C2823" w:rsidRDefault="00B96B12" w:rsidP="00B96B12">
      <w:pPr>
        <w:spacing w:line="276" w:lineRule="auto"/>
        <w:rPr>
          <w:rFonts w:ascii="Arial" w:hAnsi="Arial" w:cs="Arial"/>
          <w:sz w:val="24"/>
          <w:szCs w:val="24"/>
        </w:rPr>
      </w:pPr>
      <w:r w:rsidRPr="004C2823">
        <w:rPr>
          <w:rFonts w:ascii="Arial" w:hAnsi="Arial" w:cs="Arial"/>
          <w:sz w:val="24"/>
          <w:szCs w:val="24"/>
        </w:rPr>
        <w:t>Referencias</w:t>
      </w:r>
      <w:r>
        <w:rPr>
          <w:rFonts w:ascii="Arial" w:hAnsi="Arial" w:cs="Arial"/>
          <w:sz w:val="24"/>
          <w:szCs w:val="24"/>
        </w:rPr>
        <w:t xml:space="preserve"> b</w:t>
      </w:r>
      <w:r w:rsidRPr="004C2823">
        <w:rPr>
          <w:rFonts w:ascii="Arial" w:hAnsi="Arial" w:cs="Arial"/>
          <w:sz w:val="24"/>
          <w:szCs w:val="24"/>
        </w:rPr>
        <w:t>ibliográficas</w:t>
      </w:r>
    </w:p>
    <w:p w:rsidR="00B96B12" w:rsidRDefault="00B96B12" w:rsidP="00B96B12">
      <w:pPr>
        <w:pStyle w:val="Prrafodelista"/>
        <w:numPr>
          <w:ilvl w:val="0"/>
          <w:numId w:val="1"/>
        </w:numPr>
        <w:spacing w:line="276" w:lineRule="auto"/>
        <w:rPr>
          <w:rFonts w:ascii="Arial" w:hAnsi="Arial" w:cs="Arial"/>
          <w:sz w:val="24"/>
          <w:szCs w:val="24"/>
        </w:rPr>
      </w:pPr>
      <w:r w:rsidRPr="004C2823">
        <w:rPr>
          <w:rFonts w:ascii="Arial" w:hAnsi="Arial" w:cs="Arial"/>
          <w:sz w:val="24"/>
          <w:szCs w:val="24"/>
        </w:rPr>
        <w:t xml:space="preserve">Ojalvo </w:t>
      </w:r>
      <w:proofErr w:type="spellStart"/>
      <w:r w:rsidRPr="004C2823">
        <w:rPr>
          <w:rFonts w:ascii="Arial" w:hAnsi="Arial" w:cs="Arial"/>
          <w:sz w:val="24"/>
          <w:szCs w:val="24"/>
        </w:rPr>
        <w:t>Mitrany</w:t>
      </w:r>
      <w:proofErr w:type="spellEnd"/>
      <w:r w:rsidRPr="004C2823">
        <w:rPr>
          <w:rFonts w:ascii="Arial" w:hAnsi="Arial" w:cs="Arial"/>
          <w:sz w:val="24"/>
          <w:szCs w:val="24"/>
        </w:rPr>
        <w:t xml:space="preserve"> V, Curiel </w:t>
      </w:r>
      <w:proofErr w:type="spellStart"/>
      <w:r w:rsidRPr="004C2823">
        <w:rPr>
          <w:rFonts w:ascii="Arial" w:hAnsi="Arial" w:cs="Arial"/>
          <w:sz w:val="24"/>
          <w:szCs w:val="24"/>
        </w:rPr>
        <w:t>PeónL</w:t>
      </w:r>
      <w:proofErr w:type="spellEnd"/>
      <w:r w:rsidRPr="004C2823">
        <w:rPr>
          <w:rFonts w:ascii="Arial" w:hAnsi="Arial" w:cs="Arial"/>
          <w:sz w:val="24"/>
          <w:szCs w:val="24"/>
        </w:rPr>
        <w:t xml:space="preserve">. La formación integral de estudiantes y la formación </w:t>
      </w:r>
      <w:proofErr w:type="gramStart"/>
      <w:r w:rsidRPr="004C2823">
        <w:rPr>
          <w:rFonts w:ascii="Arial" w:hAnsi="Arial" w:cs="Arial"/>
          <w:sz w:val="24"/>
          <w:szCs w:val="24"/>
        </w:rPr>
        <w:t>continua</w:t>
      </w:r>
      <w:proofErr w:type="gramEnd"/>
      <w:r w:rsidRPr="004C2823">
        <w:rPr>
          <w:rFonts w:ascii="Arial" w:hAnsi="Arial" w:cs="Arial"/>
          <w:sz w:val="24"/>
          <w:szCs w:val="24"/>
        </w:rPr>
        <w:t xml:space="preserve"> de profesores en la </w:t>
      </w:r>
      <w:r>
        <w:rPr>
          <w:rFonts w:ascii="Arial" w:hAnsi="Arial" w:cs="Arial"/>
          <w:sz w:val="24"/>
          <w:szCs w:val="24"/>
        </w:rPr>
        <w:t>E</w:t>
      </w:r>
      <w:r w:rsidRPr="004C2823">
        <w:rPr>
          <w:rFonts w:ascii="Arial" w:hAnsi="Arial" w:cs="Arial"/>
          <w:sz w:val="24"/>
          <w:szCs w:val="24"/>
        </w:rPr>
        <w:t xml:space="preserve">ducación </w:t>
      </w:r>
      <w:r>
        <w:rPr>
          <w:rFonts w:ascii="Arial" w:hAnsi="Arial" w:cs="Arial"/>
          <w:sz w:val="24"/>
          <w:szCs w:val="24"/>
        </w:rPr>
        <w:t>S</w:t>
      </w:r>
      <w:r w:rsidRPr="004C2823">
        <w:rPr>
          <w:rFonts w:ascii="Arial" w:hAnsi="Arial" w:cs="Arial"/>
          <w:sz w:val="24"/>
          <w:szCs w:val="24"/>
        </w:rPr>
        <w:t xml:space="preserve">uperior </w:t>
      </w:r>
      <w:r>
        <w:rPr>
          <w:rFonts w:ascii="Arial" w:hAnsi="Arial" w:cs="Arial"/>
          <w:sz w:val="24"/>
          <w:szCs w:val="24"/>
        </w:rPr>
        <w:t>c</w:t>
      </w:r>
      <w:r w:rsidRPr="004C2823">
        <w:rPr>
          <w:rFonts w:ascii="Arial" w:hAnsi="Arial" w:cs="Arial"/>
          <w:sz w:val="24"/>
          <w:szCs w:val="24"/>
        </w:rPr>
        <w:t xml:space="preserve">ubana. El papel de la </w:t>
      </w:r>
      <w:r>
        <w:rPr>
          <w:rFonts w:ascii="Arial" w:hAnsi="Arial" w:cs="Arial"/>
          <w:sz w:val="24"/>
          <w:szCs w:val="24"/>
        </w:rPr>
        <w:t>R</w:t>
      </w:r>
      <w:r w:rsidRPr="004C2823">
        <w:rPr>
          <w:rFonts w:ascii="Arial" w:hAnsi="Arial" w:cs="Arial"/>
          <w:sz w:val="24"/>
          <w:szCs w:val="24"/>
        </w:rPr>
        <w:t xml:space="preserve">esponsabilidad </w:t>
      </w:r>
      <w:r>
        <w:rPr>
          <w:rFonts w:ascii="Arial" w:hAnsi="Arial" w:cs="Arial"/>
          <w:sz w:val="24"/>
          <w:szCs w:val="24"/>
        </w:rPr>
        <w:t>S</w:t>
      </w:r>
      <w:r w:rsidRPr="004C2823">
        <w:rPr>
          <w:rFonts w:ascii="Arial" w:hAnsi="Arial" w:cs="Arial"/>
          <w:sz w:val="24"/>
          <w:szCs w:val="24"/>
        </w:rPr>
        <w:t xml:space="preserve">ocial </w:t>
      </w:r>
      <w:r>
        <w:rPr>
          <w:rFonts w:ascii="Arial" w:hAnsi="Arial" w:cs="Arial"/>
          <w:sz w:val="24"/>
          <w:szCs w:val="24"/>
        </w:rPr>
        <w:t>U</w:t>
      </w:r>
      <w:r w:rsidRPr="004C2823">
        <w:rPr>
          <w:rFonts w:ascii="Arial" w:hAnsi="Arial" w:cs="Arial"/>
          <w:sz w:val="24"/>
          <w:szCs w:val="24"/>
        </w:rPr>
        <w:t>niversitaria</w:t>
      </w:r>
      <w:r>
        <w:rPr>
          <w:rFonts w:ascii="Arial" w:hAnsi="Arial" w:cs="Arial"/>
          <w:sz w:val="24"/>
          <w:szCs w:val="24"/>
        </w:rPr>
        <w:t xml:space="preserve"> (RSU)</w:t>
      </w:r>
      <w:r w:rsidRPr="004C2823">
        <w:rPr>
          <w:rFonts w:ascii="Arial" w:hAnsi="Arial" w:cs="Arial"/>
          <w:sz w:val="24"/>
          <w:szCs w:val="24"/>
        </w:rPr>
        <w:t xml:space="preserve"> en su consecución</w:t>
      </w:r>
      <w:r>
        <w:rPr>
          <w:rFonts w:ascii="Arial" w:hAnsi="Arial" w:cs="Arial"/>
          <w:sz w:val="24"/>
          <w:szCs w:val="24"/>
        </w:rPr>
        <w:t xml:space="preserve">. </w:t>
      </w:r>
      <w:r>
        <w:t xml:space="preserve">ECPS </w:t>
      </w:r>
      <w:proofErr w:type="spellStart"/>
      <w:r>
        <w:t>Journal</w:t>
      </w:r>
      <w:proofErr w:type="spellEnd"/>
      <w:r>
        <w:rPr>
          <w:rFonts w:ascii="Arial" w:hAnsi="Arial" w:cs="Arial"/>
          <w:sz w:val="24"/>
          <w:szCs w:val="24"/>
        </w:rPr>
        <w:t xml:space="preserve">[Internet]. 2015 </w:t>
      </w:r>
      <w:r>
        <w:rPr>
          <w:rFonts w:ascii="Arial" w:hAnsi="Arial" w:cs="Arial"/>
          <w:noProof/>
          <w:sz w:val="24"/>
          <w:szCs w:val="24"/>
          <w:lang w:eastAsia="es-MX"/>
        </w:rPr>
        <w:t xml:space="preserve">[citado 14 Dic 2018]; 12:257-82. </w:t>
      </w:r>
      <w:r w:rsidRPr="008D03D7">
        <w:rPr>
          <w:rFonts w:ascii="Arial" w:hAnsi="Arial" w:cs="Arial"/>
          <w:noProof/>
          <w:sz w:val="24"/>
          <w:szCs w:val="24"/>
          <w:lang w:eastAsia="es-MX"/>
        </w:rPr>
        <w:t>Disponible en:</w:t>
      </w:r>
      <w:hyperlink r:id="rId5" w:history="1">
        <w:r w:rsidRPr="00CF3F03">
          <w:rPr>
            <w:rStyle w:val="Hipervnculo"/>
            <w:rFonts w:ascii="Arial" w:hAnsi="Arial" w:cs="Arial"/>
            <w:noProof/>
            <w:sz w:val="24"/>
            <w:szCs w:val="24"/>
            <w:lang w:eastAsia="es-MX"/>
          </w:rPr>
          <w:t>https://www.researchgate.net/publication/287402111_La_formacion_integral_del_estudiante_y_la_formacion_continua_de_los_profesores_en_la_Educacion_Superior_cubana_el_papel_de_la_Responsabilidad_Social_Universitaria_RSU_en_su_consecucion</w:t>
        </w:r>
      </w:hyperlink>
    </w:p>
    <w:p w:rsidR="00B96B12" w:rsidRPr="004C2823" w:rsidRDefault="00B96B12" w:rsidP="00B96B12">
      <w:pPr>
        <w:pStyle w:val="Prrafodelista"/>
        <w:spacing w:line="276" w:lineRule="auto"/>
        <w:rPr>
          <w:rFonts w:ascii="Arial" w:hAnsi="Arial" w:cs="Arial"/>
          <w:sz w:val="24"/>
          <w:szCs w:val="24"/>
        </w:rPr>
      </w:pPr>
    </w:p>
    <w:p w:rsidR="00B96B12" w:rsidRDefault="00B96B12" w:rsidP="00B96B12">
      <w:pPr>
        <w:pStyle w:val="Prrafodelista"/>
        <w:numPr>
          <w:ilvl w:val="0"/>
          <w:numId w:val="1"/>
        </w:numPr>
        <w:spacing w:line="276" w:lineRule="auto"/>
        <w:rPr>
          <w:rFonts w:ascii="Arial" w:hAnsi="Arial" w:cs="Arial"/>
          <w:sz w:val="24"/>
          <w:szCs w:val="24"/>
        </w:rPr>
      </w:pPr>
      <w:r w:rsidRPr="004C2823">
        <w:rPr>
          <w:rFonts w:ascii="Arial" w:hAnsi="Arial" w:cs="Arial"/>
          <w:sz w:val="24"/>
          <w:szCs w:val="24"/>
        </w:rPr>
        <w:t xml:space="preserve">Hernández Herrera CA. Diagnóstico del rendimiento académico deestudiantes de una escuela de educación superior en México. Revista Complutense de Educación </w:t>
      </w:r>
      <w:r>
        <w:rPr>
          <w:rFonts w:ascii="Arial" w:hAnsi="Arial" w:cs="Arial"/>
          <w:sz w:val="24"/>
          <w:szCs w:val="24"/>
        </w:rPr>
        <w:t>[</w:t>
      </w:r>
      <w:proofErr w:type="spellStart"/>
      <w:r>
        <w:rPr>
          <w:rFonts w:ascii="Arial" w:hAnsi="Arial" w:cs="Arial"/>
          <w:sz w:val="24"/>
          <w:szCs w:val="24"/>
        </w:rPr>
        <w:t>Intenret</w:t>
      </w:r>
      <w:proofErr w:type="spellEnd"/>
      <w:r>
        <w:rPr>
          <w:rFonts w:ascii="Arial" w:hAnsi="Arial" w:cs="Arial"/>
          <w:sz w:val="24"/>
          <w:szCs w:val="24"/>
        </w:rPr>
        <w:t>]. 2016 [citado 14 Dic 2018]</w:t>
      </w:r>
      <w:proofErr w:type="gramStart"/>
      <w:r>
        <w:rPr>
          <w:rFonts w:ascii="Arial" w:hAnsi="Arial" w:cs="Arial"/>
          <w:sz w:val="24"/>
          <w:szCs w:val="24"/>
        </w:rPr>
        <w:t>;27</w:t>
      </w:r>
      <w:proofErr w:type="gramEnd"/>
      <w:r>
        <w:rPr>
          <w:rFonts w:ascii="Arial" w:hAnsi="Arial" w:cs="Arial"/>
          <w:sz w:val="24"/>
          <w:szCs w:val="24"/>
        </w:rPr>
        <w:t>(3):</w:t>
      </w:r>
      <w:r w:rsidRPr="004C2823">
        <w:rPr>
          <w:rFonts w:ascii="Arial" w:hAnsi="Arial" w:cs="Arial"/>
          <w:sz w:val="24"/>
          <w:szCs w:val="24"/>
        </w:rPr>
        <w:t>1369-88</w:t>
      </w:r>
      <w:r>
        <w:rPr>
          <w:rFonts w:ascii="Arial" w:hAnsi="Arial" w:cs="Arial"/>
          <w:sz w:val="24"/>
          <w:szCs w:val="24"/>
        </w:rPr>
        <w:t xml:space="preserve">. </w:t>
      </w:r>
      <w:r w:rsidRPr="0086212A">
        <w:rPr>
          <w:rFonts w:ascii="Arial" w:hAnsi="Arial" w:cs="Arial"/>
          <w:sz w:val="24"/>
          <w:szCs w:val="24"/>
        </w:rPr>
        <w:t>Disponible en:</w:t>
      </w:r>
      <w:hyperlink r:id="rId6" w:history="1">
        <w:r w:rsidRPr="00CF3F03">
          <w:rPr>
            <w:rStyle w:val="Hipervnculo"/>
            <w:rFonts w:ascii="Arial" w:hAnsi="Arial" w:cs="Arial"/>
            <w:sz w:val="24"/>
            <w:szCs w:val="24"/>
          </w:rPr>
          <w:t>https://revistas.ucm.es/index.php/RCED/article/download/48551/48839</w:t>
        </w:r>
      </w:hyperlink>
    </w:p>
    <w:p w:rsidR="00B96B12" w:rsidRPr="00411BB2" w:rsidRDefault="00B96B12" w:rsidP="00B96B12">
      <w:pPr>
        <w:pStyle w:val="Prrafodelista"/>
        <w:rPr>
          <w:rFonts w:ascii="Arial" w:hAnsi="Arial" w:cs="Arial"/>
          <w:sz w:val="24"/>
          <w:szCs w:val="24"/>
        </w:rPr>
      </w:pPr>
    </w:p>
    <w:p w:rsidR="00B96B12" w:rsidRPr="00497292" w:rsidRDefault="00B96B12" w:rsidP="00B96B12">
      <w:pPr>
        <w:pStyle w:val="Prrafodelista"/>
        <w:numPr>
          <w:ilvl w:val="0"/>
          <w:numId w:val="1"/>
        </w:numPr>
        <w:spacing w:line="276" w:lineRule="auto"/>
        <w:rPr>
          <w:rFonts w:ascii="Arial" w:hAnsi="Arial" w:cs="Arial"/>
          <w:sz w:val="24"/>
          <w:szCs w:val="24"/>
        </w:rPr>
      </w:pPr>
      <w:r w:rsidRPr="00497292">
        <w:rPr>
          <w:rFonts w:ascii="Arial" w:hAnsi="Arial" w:cs="Arial"/>
          <w:sz w:val="24"/>
          <w:szCs w:val="24"/>
        </w:rPr>
        <w:t>Prieto Fernández M, Mijares B, Llorent V. Roles del docente y del alumno universitario desde las perspectivas de ambos protagonistas del hecho educativo.  REDHECS [Internet]. 2014 [citado 14 Dic 2018]</w:t>
      </w:r>
      <w:proofErr w:type="gramStart"/>
      <w:r w:rsidRPr="00497292">
        <w:rPr>
          <w:rFonts w:ascii="Arial" w:hAnsi="Arial" w:cs="Arial"/>
          <w:sz w:val="24"/>
          <w:szCs w:val="24"/>
        </w:rPr>
        <w:t>;9</w:t>
      </w:r>
      <w:proofErr w:type="gramEnd"/>
      <w:r w:rsidRPr="00497292">
        <w:rPr>
          <w:rFonts w:ascii="Arial" w:hAnsi="Arial" w:cs="Arial"/>
          <w:sz w:val="24"/>
          <w:szCs w:val="24"/>
        </w:rPr>
        <w:t>():[aprox. 8 p.]. Disponible en:</w:t>
      </w:r>
    </w:p>
    <w:p w:rsidR="00B96B12" w:rsidRDefault="00935763" w:rsidP="00B96B12">
      <w:pPr>
        <w:pStyle w:val="Prrafodelista"/>
        <w:spacing w:line="276" w:lineRule="auto"/>
        <w:rPr>
          <w:rFonts w:ascii="Arial" w:hAnsi="Arial" w:cs="Arial"/>
          <w:sz w:val="24"/>
          <w:szCs w:val="24"/>
        </w:rPr>
      </w:pPr>
      <w:hyperlink r:id="rId7" w:history="1">
        <w:r w:rsidR="00B96B12" w:rsidRPr="00CF3F03">
          <w:rPr>
            <w:rStyle w:val="Hipervnculo"/>
            <w:rFonts w:ascii="Arial" w:hAnsi="Arial" w:cs="Arial"/>
            <w:sz w:val="24"/>
            <w:szCs w:val="24"/>
          </w:rPr>
          <w:t>https://helvia.uco.es/bitstream/handle/10396/14970/ROLES%20DEL%20DOCENTE%20Y%20DEL%20ALUMNO%20UNIVERSITARIO%20DESDE%20LAS%20PERSPECTIVAS%20DE%20AMBOS%20PROTAGONISTAS%20DEL%20HECHO%20EDUCATIVO%20_%20Prieto%2C%20Venezuela%20_%20REDHECS.pdf?sequence=1&amp;isAllowed=y</w:t>
        </w:r>
      </w:hyperlink>
    </w:p>
    <w:p w:rsidR="00B96B12" w:rsidRPr="00F56832" w:rsidRDefault="00B96B12" w:rsidP="00B96B12">
      <w:pPr>
        <w:pStyle w:val="Prrafodelista"/>
        <w:rPr>
          <w:rFonts w:ascii="Arial" w:hAnsi="Arial" w:cs="Arial"/>
          <w:sz w:val="24"/>
          <w:szCs w:val="24"/>
        </w:rPr>
      </w:pPr>
    </w:p>
    <w:p w:rsidR="00B96B12" w:rsidRPr="00AE34C0" w:rsidRDefault="00B96B12" w:rsidP="00B96B12">
      <w:pPr>
        <w:pStyle w:val="Prrafodelista"/>
        <w:numPr>
          <w:ilvl w:val="0"/>
          <w:numId w:val="1"/>
        </w:numPr>
        <w:spacing w:line="276" w:lineRule="auto"/>
        <w:rPr>
          <w:rFonts w:ascii="Arial" w:hAnsi="Arial" w:cs="Arial"/>
          <w:sz w:val="24"/>
          <w:szCs w:val="24"/>
        </w:rPr>
      </w:pPr>
      <w:r w:rsidRPr="004C2823">
        <w:rPr>
          <w:rFonts w:ascii="Arial" w:eastAsia="Times New Roman" w:hAnsi="Arial" w:cs="Arial"/>
          <w:sz w:val="24"/>
          <w:szCs w:val="24"/>
          <w:lang w:val="es-ES" w:eastAsia="es-ES"/>
        </w:rPr>
        <w:t xml:space="preserve">Pernas Gómez M, Taureaux Díaz N, Sierra Figueredo S, Diego </w:t>
      </w:r>
      <w:proofErr w:type="spellStart"/>
      <w:r w:rsidRPr="004C2823">
        <w:rPr>
          <w:rFonts w:ascii="Arial" w:eastAsia="Times New Roman" w:hAnsi="Arial" w:cs="Arial"/>
          <w:sz w:val="24"/>
          <w:szCs w:val="24"/>
          <w:lang w:val="es-ES" w:eastAsia="es-ES"/>
        </w:rPr>
        <w:t>Cobelo</w:t>
      </w:r>
      <w:proofErr w:type="spellEnd"/>
      <w:r w:rsidRPr="004C2823">
        <w:rPr>
          <w:rFonts w:ascii="Arial" w:eastAsia="Times New Roman" w:hAnsi="Arial" w:cs="Arial"/>
          <w:sz w:val="24"/>
          <w:szCs w:val="24"/>
          <w:lang w:val="es-ES" w:eastAsia="es-ES"/>
        </w:rPr>
        <w:t xml:space="preserve"> J M, Miralles Aguilera EÁ, Fernández Sacasas JA</w:t>
      </w:r>
      <w:r>
        <w:rPr>
          <w:rFonts w:ascii="Arial" w:eastAsia="Times New Roman" w:hAnsi="Arial" w:cs="Arial"/>
          <w:sz w:val="24"/>
          <w:szCs w:val="24"/>
          <w:lang w:val="es-ES" w:eastAsia="es-ES"/>
        </w:rPr>
        <w:t>,</w:t>
      </w:r>
      <w:r w:rsidRPr="004C2823">
        <w:rPr>
          <w:rFonts w:ascii="Arial" w:eastAsia="Times New Roman" w:hAnsi="Arial" w:cs="Arial"/>
          <w:sz w:val="24"/>
          <w:szCs w:val="24"/>
          <w:lang w:val="es-ES" w:eastAsia="es-ES"/>
        </w:rPr>
        <w:t xml:space="preserve"> et al. Principales retos para la implantación del plan de estudio D en la carrera de Medicina. Educ Med Super [Internet]. 2014 [citado </w:t>
      </w:r>
      <w:r>
        <w:rPr>
          <w:rFonts w:ascii="Arial" w:eastAsia="Times New Roman" w:hAnsi="Arial" w:cs="Arial"/>
          <w:sz w:val="24"/>
          <w:szCs w:val="24"/>
          <w:lang w:val="es-ES" w:eastAsia="es-ES"/>
        </w:rPr>
        <w:t xml:space="preserve">14 Dic </w:t>
      </w:r>
      <w:r w:rsidRPr="004C2823">
        <w:rPr>
          <w:rFonts w:ascii="Arial" w:eastAsia="Times New Roman" w:hAnsi="Arial" w:cs="Arial"/>
          <w:sz w:val="24"/>
          <w:szCs w:val="24"/>
          <w:lang w:val="es-ES" w:eastAsia="es-ES"/>
        </w:rPr>
        <w:t>201</w:t>
      </w:r>
      <w:r>
        <w:rPr>
          <w:rFonts w:ascii="Arial" w:eastAsia="Times New Roman" w:hAnsi="Arial" w:cs="Arial"/>
          <w:sz w:val="24"/>
          <w:szCs w:val="24"/>
          <w:lang w:val="es-ES" w:eastAsia="es-ES"/>
        </w:rPr>
        <w:t>8</w:t>
      </w:r>
      <w:r w:rsidRPr="004C2823">
        <w:rPr>
          <w:rFonts w:ascii="Arial" w:eastAsia="Times New Roman" w:hAnsi="Arial" w:cs="Arial"/>
          <w:sz w:val="24"/>
          <w:szCs w:val="24"/>
          <w:lang w:val="es-ES" w:eastAsia="es-ES"/>
        </w:rPr>
        <w:t>]</w:t>
      </w:r>
      <w:proofErr w:type="gramStart"/>
      <w:r w:rsidRPr="004C2823">
        <w:rPr>
          <w:rFonts w:ascii="Arial" w:eastAsia="Times New Roman" w:hAnsi="Arial" w:cs="Arial"/>
          <w:sz w:val="24"/>
          <w:szCs w:val="24"/>
          <w:lang w:val="es-ES" w:eastAsia="es-ES"/>
        </w:rPr>
        <w:t>;</w:t>
      </w:r>
      <w:r>
        <w:rPr>
          <w:rFonts w:ascii="Arial" w:eastAsia="Times New Roman" w:hAnsi="Arial" w:cs="Arial"/>
          <w:sz w:val="24"/>
          <w:szCs w:val="24"/>
          <w:lang w:val="es-ES" w:eastAsia="es-ES"/>
        </w:rPr>
        <w:t>2</w:t>
      </w:r>
      <w:r w:rsidRPr="004C2823">
        <w:rPr>
          <w:rFonts w:ascii="Arial" w:eastAsia="Times New Roman" w:hAnsi="Arial" w:cs="Arial"/>
          <w:sz w:val="24"/>
          <w:szCs w:val="24"/>
          <w:lang w:val="es-ES" w:eastAsia="es-ES"/>
        </w:rPr>
        <w:t>8</w:t>
      </w:r>
      <w:proofErr w:type="gramEnd"/>
      <w:r w:rsidRPr="004C2823">
        <w:rPr>
          <w:rFonts w:ascii="Arial" w:eastAsia="Times New Roman" w:hAnsi="Arial" w:cs="Arial"/>
          <w:sz w:val="24"/>
          <w:szCs w:val="24"/>
          <w:lang w:val="es-ES" w:eastAsia="es-ES"/>
        </w:rPr>
        <w:t xml:space="preserve">(2):335-46. Disponible en: </w:t>
      </w:r>
      <w:hyperlink r:id="rId8" w:history="1">
        <w:r w:rsidRPr="007C409E">
          <w:rPr>
            <w:rStyle w:val="Hipervnculo"/>
            <w:rFonts w:ascii="Arial" w:eastAsia="Times New Roman" w:hAnsi="Arial" w:cs="Arial"/>
            <w:sz w:val="24"/>
            <w:szCs w:val="24"/>
            <w:lang w:val="es-ES" w:eastAsia="es-ES"/>
          </w:rPr>
          <w:t>http://scielo.sld.cu/pdf/ems/v28n2/ems13214.pdf</w:t>
        </w:r>
      </w:hyperlink>
    </w:p>
    <w:p w:rsidR="00B96B12" w:rsidRPr="00AE34C0" w:rsidRDefault="00B96B12" w:rsidP="00B96B12">
      <w:pPr>
        <w:pStyle w:val="Prrafodelista"/>
        <w:rPr>
          <w:rFonts w:ascii="Arial" w:hAnsi="Arial" w:cs="Arial"/>
          <w:sz w:val="24"/>
          <w:szCs w:val="24"/>
        </w:rPr>
      </w:pPr>
    </w:p>
    <w:p w:rsidR="00B96B12" w:rsidRPr="00A93BD2" w:rsidRDefault="00B96B12" w:rsidP="00B96B12">
      <w:pPr>
        <w:pStyle w:val="Prrafodelista"/>
        <w:numPr>
          <w:ilvl w:val="0"/>
          <w:numId w:val="1"/>
        </w:numPr>
        <w:spacing w:line="276" w:lineRule="auto"/>
        <w:rPr>
          <w:rFonts w:ascii="Arial" w:hAnsi="Arial" w:cs="Arial"/>
          <w:sz w:val="24"/>
          <w:szCs w:val="24"/>
        </w:rPr>
      </w:pPr>
      <w:r w:rsidRPr="00A93BD2">
        <w:rPr>
          <w:rFonts w:ascii="Arial" w:hAnsi="Arial" w:cs="Arial"/>
          <w:sz w:val="24"/>
          <w:szCs w:val="24"/>
        </w:rPr>
        <w:t xml:space="preserve">Departamento de Cuadro. Claustro Docente de la Facultad de Ciencias Médicas de Granma (FCMG) Celia Sánchez Manduley. Informe del Departamento de Cuadro de la FCMG. Manzanillo, Granma: FCMG; 2018. </w:t>
      </w:r>
    </w:p>
    <w:p w:rsidR="00B96B12" w:rsidRPr="00983B25" w:rsidRDefault="00B96B12" w:rsidP="00B96B12">
      <w:pPr>
        <w:pStyle w:val="Prrafodelista"/>
        <w:rPr>
          <w:rFonts w:ascii="Arial" w:hAnsi="Arial" w:cs="Arial"/>
          <w:sz w:val="24"/>
          <w:szCs w:val="24"/>
        </w:rPr>
      </w:pPr>
    </w:p>
    <w:p w:rsidR="00B96B12" w:rsidRPr="003607B9" w:rsidRDefault="00B96B12" w:rsidP="00B96B12">
      <w:pPr>
        <w:pStyle w:val="Prrafodelista"/>
        <w:numPr>
          <w:ilvl w:val="0"/>
          <w:numId w:val="1"/>
        </w:numPr>
        <w:spacing w:line="276" w:lineRule="auto"/>
        <w:rPr>
          <w:rFonts w:ascii="Arial" w:hAnsi="Arial" w:cs="Arial"/>
          <w:sz w:val="24"/>
          <w:szCs w:val="24"/>
        </w:rPr>
      </w:pPr>
      <w:r w:rsidRPr="003607B9">
        <w:rPr>
          <w:rFonts w:ascii="Arial" w:hAnsi="Arial" w:cs="Arial"/>
          <w:sz w:val="24"/>
          <w:szCs w:val="24"/>
        </w:rPr>
        <w:t xml:space="preserve">Dirección de Ciencia e Innovación </w:t>
      </w:r>
      <w:r>
        <w:rPr>
          <w:rFonts w:ascii="Arial" w:hAnsi="Arial" w:cs="Arial"/>
          <w:sz w:val="24"/>
          <w:szCs w:val="24"/>
        </w:rPr>
        <w:t>T</w:t>
      </w:r>
      <w:r w:rsidRPr="003607B9">
        <w:rPr>
          <w:rFonts w:ascii="Arial" w:hAnsi="Arial" w:cs="Arial"/>
          <w:sz w:val="24"/>
          <w:szCs w:val="24"/>
        </w:rPr>
        <w:t>ecnológica</w:t>
      </w:r>
      <w:r>
        <w:rPr>
          <w:rFonts w:ascii="Arial" w:hAnsi="Arial" w:cs="Arial"/>
          <w:sz w:val="24"/>
          <w:szCs w:val="24"/>
        </w:rPr>
        <w:t xml:space="preserve">. </w:t>
      </w:r>
      <w:r w:rsidRPr="003607B9">
        <w:rPr>
          <w:rFonts w:ascii="Arial" w:hAnsi="Arial" w:cs="Arial"/>
          <w:sz w:val="24"/>
          <w:szCs w:val="24"/>
        </w:rPr>
        <w:t xml:space="preserve">Registro de investigaciones en salud. </w:t>
      </w:r>
      <w:r w:rsidRPr="004759CD">
        <w:rPr>
          <w:rFonts w:ascii="Arial" w:hAnsi="Arial" w:cs="Arial"/>
          <w:sz w:val="24"/>
          <w:szCs w:val="24"/>
        </w:rPr>
        <w:t>Informe de</w:t>
      </w:r>
      <w:r>
        <w:rPr>
          <w:rFonts w:ascii="Arial" w:hAnsi="Arial" w:cs="Arial"/>
          <w:sz w:val="24"/>
          <w:szCs w:val="24"/>
        </w:rPr>
        <w:t xml:space="preserve">l </w:t>
      </w:r>
      <w:r w:rsidRPr="004759CD">
        <w:rPr>
          <w:rFonts w:ascii="Arial" w:hAnsi="Arial" w:cs="Arial"/>
          <w:sz w:val="24"/>
          <w:szCs w:val="24"/>
        </w:rPr>
        <w:t xml:space="preserve">Departamento de </w:t>
      </w:r>
      <w:r>
        <w:rPr>
          <w:rFonts w:ascii="Arial" w:hAnsi="Arial" w:cs="Arial"/>
          <w:sz w:val="24"/>
          <w:szCs w:val="24"/>
        </w:rPr>
        <w:t xml:space="preserve">la </w:t>
      </w:r>
      <w:r w:rsidRPr="003607B9">
        <w:rPr>
          <w:rFonts w:ascii="Arial" w:hAnsi="Arial" w:cs="Arial"/>
          <w:sz w:val="24"/>
          <w:szCs w:val="24"/>
        </w:rPr>
        <w:t xml:space="preserve">Dirección de Ciencia e Innovación </w:t>
      </w:r>
      <w:r>
        <w:rPr>
          <w:rFonts w:ascii="Arial" w:hAnsi="Arial" w:cs="Arial"/>
          <w:sz w:val="24"/>
          <w:szCs w:val="24"/>
        </w:rPr>
        <w:t>T</w:t>
      </w:r>
      <w:r w:rsidRPr="003607B9">
        <w:rPr>
          <w:rFonts w:ascii="Arial" w:hAnsi="Arial" w:cs="Arial"/>
          <w:sz w:val="24"/>
          <w:szCs w:val="24"/>
        </w:rPr>
        <w:t xml:space="preserve">ecnológica </w:t>
      </w:r>
      <w:r>
        <w:rPr>
          <w:rFonts w:ascii="Arial" w:hAnsi="Arial" w:cs="Arial"/>
          <w:sz w:val="24"/>
          <w:szCs w:val="24"/>
        </w:rPr>
        <w:t xml:space="preserve">de la </w:t>
      </w:r>
      <w:r w:rsidRPr="003607B9">
        <w:rPr>
          <w:rFonts w:ascii="Arial" w:hAnsi="Arial" w:cs="Arial"/>
          <w:sz w:val="24"/>
          <w:szCs w:val="24"/>
        </w:rPr>
        <w:t>Universidad de Ciencias Médicas de Granma</w:t>
      </w:r>
      <w:r>
        <w:rPr>
          <w:rFonts w:ascii="Arial" w:hAnsi="Arial" w:cs="Arial"/>
          <w:sz w:val="24"/>
          <w:szCs w:val="24"/>
        </w:rPr>
        <w:t xml:space="preserve"> (UCMG)</w:t>
      </w:r>
      <w:r w:rsidRPr="003607B9">
        <w:rPr>
          <w:rFonts w:ascii="Arial" w:hAnsi="Arial" w:cs="Arial"/>
          <w:sz w:val="24"/>
          <w:szCs w:val="24"/>
        </w:rPr>
        <w:t xml:space="preserve">. </w:t>
      </w:r>
      <w:r>
        <w:rPr>
          <w:rFonts w:ascii="Arial" w:hAnsi="Arial" w:cs="Arial"/>
          <w:sz w:val="24"/>
          <w:szCs w:val="24"/>
        </w:rPr>
        <w:t xml:space="preserve">Manzanillo, Granma: UCMG; </w:t>
      </w:r>
      <w:r w:rsidRPr="003607B9">
        <w:rPr>
          <w:rFonts w:ascii="Arial" w:hAnsi="Arial" w:cs="Arial"/>
          <w:sz w:val="24"/>
          <w:szCs w:val="24"/>
        </w:rPr>
        <w:t>2018</w:t>
      </w:r>
      <w:r>
        <w:rPr>
          <w:rFonts w:ascii="Arial" w:hAnsi="Arial" w:cs="Arial"/>
          <w:sz w:val="24"/>
          <w:szCs w:val="24"/>
        </w:rPr>
        <w:t xml:space="preserve">. </w:t>
      </w:r>
    </w:p>
    <w:p w:rsidR="00B96B12" w:rsidRDefault="00B96B12" w:rsidP="00B96B12">
      <w:pPr>
        <w:pStyle w:val="Prrafodelista"/>
        <w:spacing w:line="276" w:lineRule="auto"/>
        <w:rPr>
          <w:rFonts w:ascii="Arial" w:hAnsi="Arial" w:cs="Arial"/>
          <w:sz w:val="24"/>
          <w:szCs w:val="24"/>
        </w:rPr>
      </w:pPr>
    </w:p>
    <w:p w:rsidR="00B96B12" w:rsidRDefault="00B96B12" w:rsidP="00B96B12">
      <w:pPr>
        <w:pStyle w:val="Prrafodelista"/>
        <w:numPr>
          <w:ilvl w:val="0"/>
          <w:numId w:val="1"/>
        </w:numPr>
        <w:spacing w:line="276" w:lineRule="auto"/>
        <w:rPr>
          <w:rFonts w:ascii="Arial" w:hAnsi="Arial" w:cs="Arial"/>
          <w:sz w:val="24"/>
          <w:szCs w:val="24"/>
        </w:rPr>
      </w:pPr>
      <w:r w:rsidRPr="004C2823">
        <w:rPr>
          <w:rFonts w:ascii="Arial" w:hAnsi="Arial" w:cs="Arial"/>
          <w:sz w:val="24"/>
          <w:szCs w:val="24"/>
        </w:rPr>
        <w:t>VillalónMassó M, LeoncioAntoles M. La preparación del profesor, una necesidad en la formación inicial y permanente en la carrera de Biología-Geografía</w:t>
      </w:r>
      <w:r>
        <w:rPr>
          <w:rFonts w:ascii="Arial" w:hAnsi="Arial" w:cs="Arial"/>
          <w:sz w:val="24"/>
          <w:szCs w:val="24"/>
        </w:rPr>
        <w:t xml:space="preserve">. </w:t>
      </w:r>
      <w:proofErr w:type="spellStart"/>
      <w:r>
        <w:rPr>
          <w:rFonts w:ascii="Arial" w:hAnsi="Arial" w:cs="Arial"/>
          <w:sz w:val="24"/>
          <w:szCs w:val="24"/>
        </w:rPr>
        <w:t>EduSol</w:t>
      </w:r>
      <w:proofErr w:type="spellEnd"/>
      <w:r>
        <w:rPr>
          <w:rFonts w:ascii="Arial" w:hAnsi="Arial" w:cs="Arial"/>
          <w:sz w:val="24"/>
          <w:szCs w:val="24"/>
        </w:rPr>
        <w:t xml:space="preserve"> [Internet]. 2012 [citado 14 Dic 2018]</w:t>
      </w:r>
      <w:proofErr w:type="gramStart"/>
      <w:r>
        <w:rPr>
          <w:rFonts w:ascii="Arial" w:hAnsi="Arial" w:cs="Arial"/>
          <w:sz w:val="24"/>
          <w:szCs w:val="24"/>
        </w:rPr>
        <w:t>;12</w:t>
      </w:r>
      <w:proofErr w:type="gramEnd"/>
      <w:r>
        <w:rPr>
          <w:rFonts w:ascii="Arial" w:hAnsi="Arial" w:cs="Arial"/>
          <w:sz w:val="24"/>
          <w:szCs w:val="24"/>
        </w:rPr>
        <w:t xml:space="preserve">(39):36-46. Disponible en: </w:t>
      </w:r>
      <w:hyperlink r:id="rId9" w:history="1">
        <w:r w:rsidRPr="007C409E">
          <w:rPr>
            <w:rStyle w:val="Hipervnculo"/>
            <w:rFonts w:ascii="Arial" w:hAnsi="Arial" w:cs="Arial"/>
            <w:sz w:val="24"/>
            <w:szCs w:val="24"/>
          </w:rPr>
          <w:t>http://edusol.cug.co.cu/index.php/EduSol/article/view/238/pdf</w:t>
        </w:r>
      </w:hyperlink>
    </w:p>
    <w:p w:rsidR="00B96B12" w:rsidRPr="009263DA" w:rsidRDefault="00B96B12" w:rsidP="00B96B12">
      <w:pPr>
        <w:pStyle w:val="Prrafodelista"/>
        <w:rPr>
          <w:rFonts w:ascii="Arial" w:hAnsi="Arial" w:cs="Arial"/>
          <w:sz w:val="24"/>
          <w:szCs w:val="24"/>
        </w:rPr>
      </w:pPr>
    </w:p>
    <w:p w:rsidR="00B96B12" w:rsidRPr="00AF49A6" w:rsidRDefault="00B96B12" w:rsidP="00B96B12">
      <w:pPr>
        <w:pStyle w:val="Prrafodelista"/>
        <w:numPr>
          <w:ilvl w:val="0"/>
          <w:numId w:val="1"/>
        </w:numPr>
        <w:spacing w:after="0"/>
        <w:rPr>
          <w:color w:val="0000FF" w:themeColor="hyperlink"/>
          <w:u w:val="single"/>
        </w:rPr>
      </w:pPr>
      <w:r w:rsidRPr="00AC6C08">
        <w:rPr>
          <w:rFonts w:ascii="Arial" w:hAnsi="Arial" w:cs="Arial"/>
          <w:sz w:val="24"/>
          <w:szCs w:val="24"/>
        </w:rPr>
        <w:t>Basto Ramayo R. La función docente y el rendimiento académico: una aportación al estado del conocimiento</w:t>
      </w:r>
      <w:r>
        <w:rPr>
          <w:rFonts w:ascii="Arial" w:hAnsi="Arial" w:cs="Arial"/>
          <w:sz w:val="24"/>
          <w:szCs w:val="24"/>
        </w:rPr>
        <w:t xml:space="preserve"> [Internet]. En: Libro de Ponencias: </w:t>
      </w:r>
      <w:r w:rsidRPr="00AC6C08">
        <w:rPr>
          <w:rFonts w:ascii="Arial" w:hAnsi="Arial" w:cs="Arial"/>
          <w:sz w:val="24"/>
          <w:szCs w:val="24"/>
        </w:rPr>
        <w:t xml:space="preserve">XIV Congreso Nacional de Investigación Cualitativa. San Luis </w:t>
      </w:r>
      <w:proofErr w:type="spellStart"/>
      <w:r w:rsidRPr="00AC6C08">
        <w:rPr>
          <w:rFonts w:ascii="Arial" w:hAnsi="Arial" w:cs="Arial"/>
          <w:sz w:val="24"/>
          <w:szCs w:val="24"/>
        </w:rPr>
        <w:t>Potosi</w:t>
      </w:r>
      <w:proofErr w:type="spellEnd"/>
      <w:r>
        <w:rPr>
          <w:rFonts w:ascii="Arial" w:hAnsi="Arial" w:cs="Arial"/>
          <w:sz w:val="24"/>
          <w:szCs w:val="24"/>
        </w:rPr>
        <w:t xml:space="preserve">; </w:t>
      </w:r>
      <w:r w:rsidRPr="00431E55">
        <w:rPr>
          <w:rFonts w:ascii="Arial" w:hAnsi="Arial" w:cs="Arial"/>
          <w:sz w:val="24"/>
          <w:szCs w:val="24"/>
        </w:rPr>
        <w:t>Consejo Mexicano de Investigación Educativa (COMIE);</w:t>
      </w:r>
      <w:r w:rsidRPr="00AC6C08">
        <w:rPr>
          <w:rFonts w:ascii="Arial" w:hAnsi="Arial" w:cs="Arial"/>
          <w:sz w:val="24"/>
          <w:szCs w:val="24"/>
        </w:rPr>
        <w:t>2017[</w:t>
      </w:r>
      <w:r>
        <w:rPr>
          <w:rFonts w:ascii="Arial" w:hAnsi="Arial" w:cs="Arial"/>
          <w:sz w:val="24"/>
          <w:szCs w:val="24"/>
        </w:rPr>
        <w:t>citado 13 Dic 2018]</w:t>
      </w:r>
      <w:r w:rsidRPr="00AC6C08">
        <w:rPr>
          <w:rFonts w:ascii="Arial" w:hAnsi="Arial" w:cs="Arial"/>
          <w:sz w:val="24"/>
          <w:szCs w:val="24"/>
        </w:rPr>
        <w:t xml:space="preserve">. </w:t>
      </w:r>
      <w:r w:rsidRPr="000867A7">
        <w:rPr>
          <w:rFonts w:ascii="Arial" w:hAnsi="Arial" w:cs="Arial"/>
          <w:sz w:val="24"/>
          <w:szCs w:val="24"/>
        </w:rPr>
        <w:t>Disponible en:</w:t>
      </w:r>
    </w:p>
    <w:p w:rsidR="00B96B12" w:rsidRPr="000F47F8" w:rsidRDefault="00935763" w:rsidP="00B96B12">
      <w:pPr>
        <w:rPr>
          <w:rFonts w:ascii="Arial" w:hAnsi="Arial" w:cs="Arial"/>
          <w:sz w:val="24"/>
          <w:szCs w:val="24"/>
        </w:rPr>
      </w:pPr>
      <w:hyperlink r:id="rId10" w:history="1">
        <w:r w:rsidR="00B96B12" w:rsidRPr="00CF3F03">
          <w:rPr>
            <w:rStyle w:val="Hipervnculo"/>
            <w:rFonts w:ascii="Arial" w:hAnsi="Arial" w:cs="Arial"/>
            <w:sz w:val="24"/>
            <w:szCs w:val="24"/>
          </w:rPr>
          <w:t>www.comie.org.mx/congreso/memoriaelectronica/v14/doc/2030.pdf</w:t>
        </w:r>
      </w:hyperlink>
    </w:p>
    <w:p w:rsidR="00B96B12" w:rsidRDefault="00B96B12" w:rsidP="00B96B12">
      <w:pPr>
        <w:pStyle w:val="Prrafodelista"/>
        <w:numPr>
          <w:ilvl w:val="0"/>
          <w:numId w:val="1"/>
        </w:numPr>
        <w:spacing w:before="240" w:line="276" w:lineRule="auto"/>
        <w:rPr>
          <w:rFonts w:ascii="Arial" w:hAnsi="Arial" w:cs="Arial"/>
          <w:sz w:val="24"/>
          <w:szCs w:val="24"/>
        </w:rPr>
      </w:pPr>
      <w:proofErr w:type="gramStart"/>
      <w:r>
        <w:rPr>
          <w:rFonts w:ascii="Arial" w:hAnsi="Arial" w:cs="Arial"/>
          <w:sz w:val="24"/>
          <w:szCs w:val="24"/>
        </w:rPr>
        <w:t>Mas</w:t>
      </w:r>
      <w:proofErr w:type="gramEnd"/>
      <w:r>
        <w:rPr>
          <w:rFonts w:ascii="Arial" w:hAnsi="Arial" w:cs="Arial"/>
          <w:sz w:val="24"/>
          <w:szCs w:val="24"/>
        </w:rPr>
        <w:t xml:space="preserve"> Torelló O</w:t>
      </w:r>
      <w:r w:rsidRPr="004C2823">
        <w:rPr>
          <w:rFonts w:ascii="Arial" w:hAnsi="Arial" w:cs="Arial"/>
          <w:sz w:val="24"/>
          <w:szCs w:val="24"/>
        </w:rPr>
        <w:t>.  El profesor universitario. Sus competencias y formación. Revista de curriculum y formación de profesorado</w:t>
      </w:r>
      <w:r>
        <w:rPr>
          <w:rFonts w:ascii="Arial" w:hAnsi="Arial" w:cs="Arial"/>
          <w:sz w:val="24"/>
          <w:szCs w:val="24"/>
        </w:rPr>
        <w:t xml:space="preserve"> [</w:t>
      </w:r>
      <w:proofErr w:type="gramStart"/>
      <w:r>
        <w:rPr>
          <w:rFonts w:ascii="Arial" w:hAnsi="Arial" w:cs="Arial"/>
          <w:sz w:val="24"/>
          <w:szCs w:val="24"/>
        </w:rPr>
        <w:t>Internet ]</w:t>
      </w:r>
      <w:proofErr w:type="gramEnd"/>
      <w:r>
        <w:rPr>
          <w:rFonts w:ascii="Arial" w:hAnsi="Arial" w:cs="Arial"/>
          <w:sz w:val="24"/>
          <w:szCs w:val="24"/>
        </w:rPr>
        <w:t xml:space="preserve"> 2011 [citado 14 Dic 2018];</w:t>
      </w:r>
      <w:r w:rsidRPr="004C2823">
        <w:rPr>
          <w:rFonts w:ascii="Arial" w:hAnsi="Arial" w:cs="Arial"/>
          <w:sz w:val="24"/>
          <w:szCs w:val="24"/>
        </w:rPr>
        <w:t>15</w:t>
      </w:r>
      <w:r>
        <w:rPr>
          <w:rFonts w:ascii="Arial" w:hAnsi="Arial" w:cs="Arial"/>
          <w:sz w:val="24"/>
          <w:szCs w:val="24"/>
        </w:rPr>
        <w:t xml:space="preserve">(3):[aprox. 17 p.]. </w:t>
      </w:r>
      <w:r w:rsidRPr="005B1BCA">
        <w:rPr>
          <w:rFonts w:ascii="Arial" w:hAnsi="Arial" w:cs="Arial"/>
          <w:sz w:val="24"/>
          <w:szCs w:val="24"/>
        </w:rPr>
        <w:t>Disponible en:</w:t>
      </w:r>
      <w:hyperlink r:id="rId11" w:history="1">
        <w:r w:rsidRPr="00CF3F03">
          <w:rPr>
            <w:rStyle w:val="Hipervnculo"/>
            <w:rFonts w:ascii="Arial" w:hAnsi="Arial" w:cs="Arial"/>
            <w:sz w:val="24"/>
            <w:szCs w:val="24"/>
          </w:rPr>
          <w:t>http://www.ugr.es/~recfpro/rev153COL1.pdf</w:t>
        </w:r>
      </w:hyperlink>
    </w:p>
    <w:p w:rsidR="00B96B12" w:rsidRDefault="00B96B12" w:rsidP="00B96B12">
      <w:pPr>
        <w:pStyle w:val="Prrafodelista"/>
        <w:spacing w:line="276" w:lineRule="auto"/>
        <w:rPr>
          <w:rFonts w:ascii="Arial" w:hAnsi="Arial" w:cs="Arial"/>
          <w:sz w:val="24"/>
          <w:szCs w:val="24"/>
        </w:rPr>
      </w:pPr>
    </w:p>
    <w:p w:rsidR="00B96B12" w:rsidRDefault="00B96B12" w:rsidP="00B96B12">
      <w:pPr>
        <w:pStyle w:val="Prrafodelista"/>
        <w:numPr>
          <w:ilvl w:val="0"/>
          <w:numId w:val="1"/>
        </w:numPr>
        <w:spacing w:line="276" w:lineRule="auto"/>
        <w:rPr>
          <w:rFonts w:ascii="Arial" w:hAnsi="Arial" w:cs="Arial"/>
          <w:sz w:val="24"/>
          <w:szCs w:val="24"/>
        </w:rPr>
      </w:pPr>
      <w:r w:rsidRPr="00B336E8">
        <w:rPr>
          <w:rFonts w:ascii="Arial" w:hAnsi="Arial" w:cs="Arial"/>
          <w:sz w:val="24"/>
          <w:szCs w:val="24"/>
        </w:rPr>
        <w:t xml:space="preserve">Rosales M. Proceso evaluativo: evaluación </w:t>
      </w:r>
      <w:proofErr w:type="spellStart"/>
      <w:r w:rsidRPr="00B336E8">
        <w:rPr>
          <w:rFonts w:ascii="Arial" w:hAnsi="Arial" w:cs="Arial"/>
          <w:sz w:val="24"/>
          <w:szCs w:val="24"/>
        </w:rPr>
        <w:t>sumativa</w:t>
      </w:r>
      <w:proofErr w:type="spellEnd"/>
      <w:r w:rsidRPr="00B336E8">
        <w:rPr>
          <w:rFonts w:ascii="Arial" w:hAnsi="Arial" w:cs="Arial"/>
          <w:sz w:val="24"/>
          <w:szCs w:val="24"/>
        </w:rPr>
        <w:t xml:space="preserve">, evaluación formativa y </w:t>
      </w:r>
      <w:proofErr w:type="spellStart"/>
      <w:r w:rsidRPr="00B336E8">
        <w:rPr>
          <w:rFonts w:ascii="Arial" w:hAnsi="Arial" w:cs="Arial"/>
          <w:sz w:val="24"/>
          <w:szCs w:val="24"/>
        </w:rPr>
        <w:t>Assessment</w:t>
      </w:r>
      <w:proofErr w:type="spellEnd"/>
      <w:r w:rsidRPr="00B336E8">
        <w:rPr>
          <w:rFonts w:ascii="Arial" w:hAnsi="Arial" w:cs="Arial"/>
          <w:sz w:val="24"/>
          <w:szCs w:val="24"/>
        </w:rPr>
        <w:t xml:space="preserve"> su impacto en la educación actual [Internet]. En: </w:t>
      </w:r>
      <w:r>
        <w:rPr>
          <w:rFonts w:ascii="Arial" w:hAnsi="Arial" w:cs="Arial"/>
          <w:sz w:val="24"/>
          <w:szCs w:val="24"/>
        </w:rPr>
        <w:t>Libro de Ponencias</w:t>
      </w:r>
      <w:r w:rsidRPr="00B336E8">
        <w:rPr>
          <w:rFonts w:ascii="Arial" w:hAnsi="Arial" w:cs="Arial"/>
          <w:sz w:val="24"/>
          <w:szCs w:val="24"/>
        </w:rPr>
        <w:t>: Congreso Iberoamericano de Ciencia, Tecnología, Innovación y Educación. Buenos Aires</w:t>
      </w:r>
      <w:r>
        <w:rPr>
          <w:rFonts w:ascii="Arial" w:hAnsi="Arial" w:cs="Arial"/>
          <w:sz w:val="24"/>
          <w:szCs w:val="24"/>
        </w:rPr>
        <w:t xml:space="preserve">, </w:t>
      </w:r>
      <w:r w:rsidRPr="00B336E8">
        <w:rPr>
          <w:rFonts w:ascii="Arial" w:hAnsi="Arial" w:cs="Arial"/>
          <w:sz w:val="24"/>
          <w:szCs w:val="24"/>
        </w:rPr>
        <w:t>Argentina</w:t>
      </w:r>
      <w:r>
        <w:rPr>
          <w:rFonts w:ascii="Arial" w:hAnsi="Arial" w:cs="Arial"/>
          <w:sz w:val="24"/>
          <w:szCs w:val="24"/>
        </w:rPr>
        <w:t xml:space="preserve">; </w:t>
      </w:r>
      <w:r w:rsidRPr="00B336E8">
        <w:rPr>
          <w:rFonts w:ascii="Arial" w:hAnsi="Arial" w:cs="Arial"/>
          <w:sz w:val="24"/>
          <w:szCs w:val="24"/>
        </w:rPr>
        <w:t xml:space="preserve">Facultad de Derecho de la Universidad de Buenos Aires; 2014 [citado </w:t>
      </w:r>
      <w:r>
        <w:rPr>
          <w:rFonts w:ascii="Arial" w:hAnsi="Arial" w:cs="Arial"/>
          <w:sz w:val="24"/>
          <w:szCs w:val="24"/>
        </w:rPr>
        <w:t>14 Dic</w:t>
      </w:r>
      <w:r w:rsidRPr="00B336E8">
        <w:rPr>
          <w:rFonts w:ascii="Arial" w:hAnsi="Arial" w:cs="Arial"/>
          <w:sz w:val="24"/>
          <w:szCs w:val="24"/>
        </w:rPr>
        <w:t xml:space="preserve"> 2018]. </w:t>
      </w:r>
      <w:r w:rsidRPr="00BF5BFA">
        <w:rPr>
          <w:rFonts w:ascii="Arial" w:hAnsi="Arial" w:cs="Arial"/>
          <w:sz w:val="24"/>
          <w:szCs w:val="24"/>
        </w:rPr>
        <w:t>Disponible en:</w:t>
      </w:r>
      <w:hyperlink r:id="rId12" w:history="1">
        <w:r w:rsidRPr="00CF3F03">
          <w:rPr>
            <w:rStyle w:val="Hipervnculo"/>
            <w:rFonts w:ascii="Arial" w:hAnsi="Arial" w:cs="Arial"/>
            <w:sz w:val="24"/>
            <w:szCs w:val="24"/>
          </w:rPr>
          <w:t>https://www.oei.es/historico/congreso2014/memoriactei/662.pdf</w:t>
        </w:r>
      </w:hyperlink>
    </w:p>
    <w:p w:rsidR="00B96B12" w:rsidRDefault="00B96B12" w:rsidP="00B96B12">
      <w:pPr>
        <w:pStyle w:val="Prrafodelista"/>
        <w:rPr>
          <w:rFonts w:ascii="Arial" w:hAnsi="Arial" w:cs="Arial"/>
          <w:sz w:val="24"/>
          <w:szCs w:val="24"/>
        </w:rPr>
      </w:pPr>
    </w:p>
    <w:p w:rsidR="00B96B12" w:rsidRDefault="00B96B12" w:rsidP="00B96B12">
      <w:pPr>
        <w:pStyle w:val="Prrafodelista"/>
        <w:numPr>
          <w:ilvl w:val="0"/>
          <w:numId w:val="1"/>
        </w:numPr>
        <w:spacing w:line="276" w:lineRule="auto"/>
        <w:rPr>
          <w:rFonts w:ascii="Arial" w:hAnsi="Arial" w:cs="Arial"/>
          <w:sz w:val="24"/>
          <w:szCs w:val="24"/>
        </w:rPr>
      </w:pPr>
      <w:r w:rsidRPr="00511152">
        <w:rPr>
          <w:rFonts w:ascii="Arial" w:hAnsi="Arial" w:cs="Arial"/>
          <w:sz w:val="24"/>
          <w:szCs w:val="24"/>
        </w:rPr>
        <w:t xml:space="preserve">Navarro Mosquera NG, </w:t>
      </w:r>
      <w:proofErr w:type="spellStart"/>
      <w:r w:rsidRPr="00511152">
        <w:rPr>
          <w:rFonts w:ascii="Arial" w:hAnsi="Arial" w:cs="Arial"/>
          <w:sz w:val="24"/>
          <w:szCs w:val="24"/>
        </w:rPr>
        <w:t>FalconíAsanza</w:t>
      </w:r>
      <w:proofErr w:type="spellEnd"/>
      <w:r w:rsidRPr="00511152">
        <w:rPr>
          <w:rFonts w:ascii="Arial" w:hAnsi="Arial" w:cs="Arial"/>
          <w:sz w:val="24"/>
          <w:szCs w:val="24"/>
        </w:rPr>
        <w:t xml:space="preserve"> AV,  Espinoza Cordero J.  El mejoramiento del proceso de evaluación de los estudiantes de la educación básica. Universidad y Sociedad [Internet]. 2017 [citado </w:t>
      </w:r>
      <w:r>
        <w:rPr>
          <w:rFonts w:ascii="Arial" w:hAnsi="Arial" w:cs="Arial"/>
          <w:sz w:val="24"/>
          <w:szCs w:val="24"/>
        </w:rPr>
        <w:t>14 Dic 2018]</w:t>
      </w:r>
      <w:proofErr w:type="gramStart"/>
      <w:r>
        <w:rPr>
          <w:rFonts w:ascii="Arial" w:hAnsi="Arial" w:cs="Arial"/>
          <w:sz w:val="24"/>
          <w:szCs w:val="24"/>
        </w:rPr>
        <w:t>;</w:t>
      </w:r>
      <w:r w:rsidRPr="00511152">
        <w:rPr>
          <w:rFonts w:ascii="Arial" w:hAnsi="Arial" w:cs="Arial"/>
          <w:sz w:val="24"/>
          <w:szCs w:val="24"/>
        </w:rPr>
        <w:t>9</w:t>
      </w:r>
      <w:proofErr w:type="gramEnd"/>
      <w:r w:rsidRPr="00511152">
        <w:rPr>
          <w:rFonts w:ascii="Arial" w:hAnsi="Arial" w:cs="Arial"/>
          <w:sz w:val="24"/>
          <w:szCs w:val="24"/>
        </w:rPr>
        <w:t xml:space="preserve">(4):58-69. Disponible en: </w:t>
      </w:r>
      <w:hyperlink r:id="rId13" w:history="1">
        <w:r w:rsidRPr="007C409E">
          <w:rPr>
            <w:rStyle w:val="Hipervnculo"/>
            <w:rFonts w:ascii="Arial" w:hAnsi="Arial" w:cs="Arial"/>
            <w:sz w:val="24"/>
            <w:szCs w:val="24"/>
          </w:rPr>
          <w:t>http://scielo.sld.cu/pdf/rus/v9n4/rus08417.pdf</w:t>
        </w:r>
      </w:hyperlink>
    </w:p>
    <w:p w:rsidR="00B96B12" w:rsidRPr="007B4B83" w:rsidRDefault="00B96B12" w:rsidP="00B96B12">
      <w:pPr>
        <w:pStyle w:val="Prrafodelista"/>
        <w:rPr>
          <w:rFonts w:ascii="Arial" w:hAnsi="Arial" w:cs="Arial"/>
          <w:sz w:val="24"/>
          <w:szCs w:val="24"/>
        </w:rPr>
      </w:pPr>
    </w:p>
    <w:p w:rsidR="00B96B12" w:rsidRDefault="00B96B12" w:rsidP="00B96B12">
      <w:pPr>
        <w:pStyle w:val="Prrafodelista"/>
        <w:numPr>
          <w:ilvl w:val="0"/>
          <w:numId w:val="1"/>
        </w:numPr>
        <w:spacing w:line="276" w:lineRule="auto"/>
        <w:rPr>
          <w:rFonts w:ascii="Arial" w:hAnsi="Arial" w:cs="Arial"/>
          <w:sz w:val="24"/>
          <w:szCs w:val="24"/>
        </w:rPr>
      </w:pPr>
      <w:r w:rsidRPr="004C2823">
        <w:rPr>
          <w:rFonts w:ascii="Arial" w:hAnsi="Arial" w:cs="Arial"/>
          <w:sz w:val="24"/>
          <w:szCs w:val="24"/>
        </w:rPr>
        <w:t>Gil Flores J. La evaluación del aprendizaje en la universidad según la experiencia de los estudiantes. Estudios Sobre Educ</w:t>
      </w:r>
      <w:r>
        <w:rPr>
          <w:rFonts w:ascii="Arial" w:hAnsi="Arial" w:cs="Arial"/>
          <w:sz w:val="24"/>
          <w:szCs w:val="24"/>
        </w:rPr>
        <w:t>ación [Internet]. 2012 [citado 14 Dic</w:t>
      </w:r>
      <w:r w:rsidRPr="004C2823">
        <w:rPr>
          <w:rFonts w:ascii="Arial" w:hAnsi="Arial" w:cs="Arial"/>
          <w:sz w:val="24"/>
          <w:szCs w:val="24"/>
        </w:rPr>
        <w:t xml:space="preserve"> 2018]</w:t>
      </w:r>
      <w:proofErr w:type="gramStart"/>
      <w:r w:rsidRPr="004C2823">
        <w:rPr>
          <w:rFonts w:ascii="Arial" w:hAnsi="Arial" w:cs="Arial"/>
          <w:sz w:val="24"/>
          <w:szCs w:val="24"/>
        </w:rPr>
        <w:t>;22:133</w:t>
      </w:r>
      <w:proofErr w:type="gramEnd"/>
      <w:r w:rsidRPr="004C2823">
        <w:rPr>
          <w:rFonts w:ascii="Arial" w:hAnsi="Arial" w:cs="Arial"/>
          <w:sz w:val="24"/>
          <w:szCs w:val="24"/>
        </w:rPr>
        <w:t xml:space="preserve">-53. </w:t>
      </w:r>
      <w:r w:rsidRPr="002659AA">
        <w:rPr>
          <w:rFonts w:ascii="Arial" w:hAnsi="Arial" w:cs="Arial"/>
          <w:sz w:val="24"/>
          <w:szCs w:val="24"/>
        </w:rPr>
        <w:t>Disponible en:</w:t>
      </w:r>
      <w:hyperlink r:id="rId14" w:history="1">
        <w:r w:rsidRPr="00CF3F03">
          <w:rPr>
            <w:rStyle w:val="Hipervnculo"/>
            <w:rFonts w:ascii="Arial" w:hAnsi="Arial" w:cs="Arial"/>
            <w:sz w:val="24"/>
            <w:szCs w:val="24"/>
          </w:rPr>
          <w:t>https://www.unav.edu/publicaciones/revistas/index.php/estudios-sobre-educacion/article/viewFile/2076/1941</w:t>
        </w:r>
      </w:hyperlink>
    </w:p>
    <w:p w:rsidR="00B96B12" w:rsidRPr="00916E9B" w:rsidRDefault="00B96B12" w:rsidP="00B96B12">
      <w:pPr>
        <w:pStyle w:val="Prrafodelista"/>
        <w:rPr>
          <w:rFonts w:ascii="Arial" w:hAnsi="Arial" w:cs="Arial"/>
          <w:sz w:val="24"/>
          <w:szCs w:val="24"/>
        </w:rPr>
      </w:pPr>
    </w:p>
    <w:p w:rsidR="00B96B12" w:rsidRDefault="00B96B12" w:rsidP="00B96B12">
      <w:pPr>
        <w:pStyle w:val="Prrafodelista"/>
        <w:numPr>
          <w:ilvl w:val="0"/>
          <w:numId w:val="1"/>
        </w:numPr>
        <w:spacing w:before="240" w:line="276" w:lineRule="auto"/>
        <w:rPr>
          <w:rFonts w:ascii="Arial" w:hAnsi="Arial" w:cs="Arial"/>
          <w:sz w:val="24"/>
          <w:szCs w:val="24"/>
        </w:rPr>
      </w:pPr>
      <w:r w:rsidRPr="004C2823">
        <w:rPr>
          <w:rFonts w:ascii="Arial" w:hAnsi="Arial" w:cs="Arial"/>
          <w:sz w:val="24"/>
          <w:szCs w:val="24"/>
        </w:rPr>
        <w:t xml:space="preserve">Saucedo López H. </w:t>
      </w:r>
      <w:r>
        <w:rPr>
          <w:rFonts w:ascii="Arial" w:hAnsi="Arial" w:cs="Arial"/>
          <w:sz w:val="24"/>
          <w:szCs w:val="24"/>
        </w:rPr>
        <w:t>E</w:t>
      </w:r>
      <w:r w:rsidRPr="004C2823">
        <w:rPr>
          <w:rFonts w:ascii="Arial" w:hAnsi="Arial" w:cs="Arial"/>
          <w:sz w:val="24"/>
          <w:szCs w:val="24"/>
        </w:rPr>
        <w:t xml:space="preserve">valuación del aprendizaje en la DACEA [Internet]. Barcelona, España: Universidad Autónoma de Barcelona; 2008 [citado </w:t>
      </w:r>
      <w:r>
        <w:rPr>
          <w:rFonts w:ascii="Arial" w:hAnsi="Arial" w:cs="Arial"/>
          <w:sz w:val="24"/>
          <w:szCs w:val="24"/>
        </w:rPr>
        <w:t>14 Dic</w:t>
      </w:r>
      <w:r w:rsidRPr="004C2823">
        <w:rPr>
          <w:rFonts w:ascii="Arial" w:hAnsi="Arial" w:cs="Arial"/>
          <w:sz w:val="24"/>
          <w:szCs w:val="24"/>
        </w:rPr>
        <w:t xml:space="preserve"> 2018]. </w:t>
      </w:r>
      <w:r w:rsidRPr="00072796">
        <w:rPr>
          <w:rFonts w:ascii="Arial" w:hAnsi="Arial" w:cs="Arial"/>
          <w:sz w:val="24"/>
          <w:szCs w:val="24"/>
        </w:rPr>
        <w:t>Disponible en:</w:t>
      </w:r>
      <w:hyperlink r:id="rId15" w:history="1">
        <w:r w:rsidRPr="00CF3F03">
          <w:rPr>
            <w:rStyle w:val="Hipervnculo"/>
            <w:rFonts w:ascii="Arial" w:hAnsi="Arial" w:cs="Arial"/>
            <w:sz w:val="24"/>
            <w:szCs w:val="24"/>
          </w:rPr>
          <w:t>https://www.tdx.cat/bitstream/handle/10803/5058/hsl1de2.pdf?se</w:t>
        </w:r>
      </w:hyperlink>
    </w:p>
    <w:p w:rsidR="00B96B12" w:rsidRPr="00ED4E03" w:rsidRDefault="00B96B12" w:rsidP="00B96B12">
      <w:pPr>
        <w:pStyle w:val="Prrafodelista"/>
        <w:rPr>
          <w:rFonts w:ascii="Arial" w:hAnsi="Arial" w:cs="Arial"/>
          <w:sz w:val="24"/>
          <w:szCs w:val="24"/>
        </w:rPr>
      </w:pPr>
    </w:p>
    <w:p w:rsidR="00B96B12" w:rsidRDefault="00B96B12" w:rsidP="00B96B12">
      <w:pPr>
        <w:pStyle w:val="Prrafodelista"/>
        <w:numPr>
          <w:ilvl w:val="0"/>
          <w:numId w:val="1"/>
        </w:numPr>
        <w:spacing w:line="276" w:lineRule="auto"/>
        <w:rPr>
          <w:rFonts w:ascii="Arial" w:hAnsi="Arial" w:cs="Arial"/>
          <w:sz w:val="24"/>
          <w:szCs w:val="24"/>
        </w:rPr>
      </w:pPr>
      <w:proofErr w:type="spellStart"/>
      <w:r w:rsidRPr="008D03D7">
        <w:rPr>
          <w:rFonts w:ascii="Arial" w:hAnsi="Arial" w:cs="Arial"/>
          <w:sz w:val="24"/>
          <w:szCs w:val="24"/>
          <w:lang w:val="pt-BR"/>
        </w:rPr>
        <w:t>AcebedoAfanador</w:t>
      </w:r>
      <w:proofErr w:type="spellEnd"/>
      <w:r w:rsidRPr="008D03D7">
        <w:rPr>
          <w:rFonts w:ascii="Arial" w:hAnsi="Arial" w:cs="Arial"/>
          <w:sz w:val="24"/>
          <w:szCs w:val="24"/>
          <w:lang w:val="pt-BR"/>
        </w:rPr>
        <w:t xml:space="preserve"> MJ, </w:t>
      </w:r>
      <w:proofErr w:type="spellStart"/>
      <w:r w:rsidRPr="008D03D7">
        <w:rPr>
          <w:rFonts w:ascii="Arial" w:hAnsi="Arial" w:cs="Arial"/>
          <w:sz w:val="24"/>
          <w:szCs w:val="24"/>
          <w:lang w:val="pt-BR"/>
        </w:rPr>
        <w:t>Aznar</w:t>
      </w:r>
      <w:proofErr w:type="spellEnd"/>
      <w:r w:rsidRPr="008D03D7">
        <w:rPr>
          <w:rFonts w:ascii="Arial" w:hAnsi="Arial" w:cs="Arial"/>
          <w:sz w:val="24"/>
          <w:szCs w:val="24"/>
          <w:lang w:val="pt-BR"/>
        </w:rPr>
        <w:t xml:space="preserve"> Díaz I, </w:t>
      </w:r>
      <w:proofErr w:type="spellStart"/>
      <w:r w:rsidRPr="008D03D7">
        <w:rPr>
          <w:rFonts w:ascii="Arial" w:hAnsi="Arial" w:cs="Arial"/>
          <w:sz w:val="24"/>
          <w:szCs w:val="24"/>
          <w:lang w:val="pt-BR"/>
        </w:rPr>
        <w:t>Hinojo</w:t>
      </w:r>
      <w:proofErr w:type="spellEnd"/>
      <w:r w:rsidRPr="008D03D7">
        <w:rPr>
          <w:rFonts w:ascii="Arial" w:hAnsi="Arial" w:cs="Arial"/>
          <w:sz w:val="24"/>
          <w:szCs w:val="24"/>
          <w:lang w:val="pt-BR"/>
        </w:rPr>
        <w:t xml:space="preserve"> Lucena FJ. </w:t>
      </w:r>
      <w:r w:rsidRPr="004C2823">
        <w:rPr>
          <w:rFonts w:ascii="Arial" w:hAnsi="Arial" w:cs="Arial"/>
          <w:sz w:val="24"/>
          <w:szCs w:val="24"/>
        </w:rPr>
        <w:t xml:space="preserve">Instrumentos para la Evaluación del Aprendizaje Basado en Competencias: estudio de caso. </w:t>
      </w:r>
      <w:r>
        <w:rPr>
          <w:rFonts w:ascii="Arial" w:hAnsi="Arial" w:cs="Arial"/>
          <w:sz w:val="24"/>
          <w:szCs w:val="24"/>
        </w:rPr>
        <w:t xml:space="preserve">Información </w:t>
      </w:r>
      <w:r w:rsidRPr="004C2823">
        <w:rPr>
          <w:rFonts w:ascii="Arial" w:hAnsi="Arial" w:cs="Arial"/>
          <w:sz w:val="24"/>
          <w:szCs w:val="24"/>
        </w:rPr>
        <w:t>Tecnol</w:t>
      </w:r>
      <w:r>
        <w:rPr>
          <w:rFonts w:ascii="Arial" w:hAnsi="Arial" w:cs="Arial"/>
          <w:sz w:val="24"/>
          <w:szCs w:val="24"/>
        </w:rPr>
        <w:t>ógica</w:t>
      </w:r>
      <w:r w:rsidRPr="004C2823">
        <w:rPr>
          <w:rFonts w:ascii="Arial" w:hAnsi="Arial" w:cs="Arial"/>
          <w:sz w:val="24"/>
          <w:szCs w:val="24"/>
        </w:rPr>
        <w:t xml:space="preserve"> [Internet]. 2017 [citado </w:t>
      </w:r>
      <w:r>
        <w:rPr>
          <w:rFonts w:ascii="Arial" w:hAnsi="Arial" w:cs="Arial"/>
          <w:sz w:val="24"/>
          <w:szCs w:val="24"/>
        </w:rPr>
        <w:t>14 Dic</w:t>
      </w:r>
      <w:r w:rsidRPr="004C2823">
        <w:rPr>
          <w:rFonts w:ascii="Arial" w:hAnsi="Arial" w:cs="Arial"/>
          <w:sz w:val="24"/>
          <w:szCs w:val="24"/>
        </w:rPr>
        <w:t xml:space="preserve"> 2018]</w:t>
      </w:r>
      <w:proofErr w:type="gramStart"/>
      <w:r w:rsidRPr="004C2823">
        <w:rPr>
          <w:rFonts w:ascii="Arial" w:hAnsi="Arial" w:cs="Arial"/>
          <w:sz w:val="24"/>
          <w:szCs w:val="24"/>
        </w:rPr>
        <w:t>;28</w:t>
      </w:r>
      <w:proofErr w:type="gramEnd"/>
      <w:r w:rsidRPr="004C2823">
        <w:rPr>
          <w:rFonts w:ascii="Arial" w:hAnsi="Arial" w:cs="Arial"/>
          <w:sz w:val="24"/>
          <w:szCs w:val="24"/>
        </w:rPr>
        <w:t xml:space="preserve">(3):107-18. Disponible en:  </w:t>
      </w:r>
      <w:hyperlink r:id="rId16" w:history="1">
        <w:r w:rsidRPr="007C409E">
          <w:rPr>
            <w:rStyle w:val="Hipervnculo"/>
            <w:rFonts w:ascii="Arial" w:hAnsi="Arial" w:cs="Arial"/>
            <w:sz w:val="24"/>
            <w:szCs w:val="24"/>
          </w:rPr>
          <w:t>https://scielo.conicyt.cl/pdf/infotec/v28n3/art12.pdf</w:t>
        </w:r>
      </w:hyperlink>
    </w:p>
    <w:p w:rsidR="00B96B12" w:rsidRPr="00A26719" w:rsidRDefault="00B96B12" w:rsidP="00B96B12">
      <w:pPr>
        <w:pStyle w:val="Prrafodelista"/>
        <w:rPr>
          <w:rFonts w:ascii="Arial" w:hAnsi="Arial" w:cs="Arial"/>
          <w:sz w:val="24"/>
          <w:szCs w:val="24"/>
        </w:rPr>
      </w:pPr>
    </w:p>
    <w:p w:rsidR="00B96B12" w:rsidRPr="000D7BB8" w:rsidRDefault="00B96B12" w:rsidP="00B96B12">
      <w:pPr>
        <w:pStyle w:val="Prrafodelista"/>
        <w:numPr>
          <w:ilvl w:val="0"/>
          <w:numId w:val="1"/>
        </w:numPr>
        <w:spacing w:line="276" w:lineRule="auto"/>
        <w:rPr>
          <w:rFonts w:ascii="Arial" w:hAnsi="Arial" w:cs="Arial"/>
          <w:sz w:val="24"/>
          <w:szCs w:val="24"/>
        </w:rPr>
      </w:pPr>
      <w:r w:rsidRPr="004C2823">
        <w:rPr>
          <w:rFonts w:ascii="Arial" w:hAnsi="Arial" w:cs="Arial"/>
          <w:sz w:val="24"/>
          <w:szCs w:val="24"/>
        </w:rPr>
        <w:t xml:space="preserve">Blanco </w:t>
      </w:r>
      <w:proofErr w:type="spellStart"/>
      <w:r w:rsidRPr="004C2823">
        <w:rPr>
          <w:rFonts w:ascii="Arial" w:hAnsi="Arial" w:cs="Arial"/>
          <w:sz w:val="24"/>
          <w:szCs w:val="24"/>
        </w:rPr>
        <w:t>Balbeito</w:t>
      </w:r>
      <w:proofErr w:type="spellEnd"/>
      <w:r w:rsidRPr="004C2823">
        <w:rPr>
          <w:rFonts w:ascii="Arial" w:hAnsi="Arial" w:cs="Arial"/>
          <w:sz w:val="24"/>
          <w:szCs w:val="24"/>
        </w:rPr>
        <w:t xml:space="preserve"> N, Herrera Santana D, Machado Rodríguez R, Castro Pérez G. Curso electivo de Metodología de la Investigación para el desarrollo de habilidades investigativas en Medicina. EDUMECENTRO [Internet]. 2017 [citado </w:t>
      </w:r>
      <w:r>
        <w:rPr>
          <w:rFonts w:ascii="Arial" w:hAnsi="Arial" w:cs="Arial"/>
          <w:sz w:val="24"/>
          <w:szCs w:val="24"/>
        </w:rPr>
        <w:t>14 Dic</w:t>
      </w:r>
      <w:r w:rsidRPr="004C2823">
        <w:rPr>
          <w:rFonts w:ascii="Arial" w:hAnsi="Arial" w:cs="Arial"/>
          <w:sz w:val="24"/>
          <w:szCs w:val="24"/>
        </w:rPr>
        <w:t xml:space="preserve"> 2018]</w:t>
      </w:r>
      <w:proofErr w:type="gramStart"/>
      <w:r w:rsidRPr="004C2823">
        <w:rPr>
          <w:rFonts w:ascii="Arial" w:hAnsi="Arial" w:cs="Arial"/>
          <w:sz w:val="24"/>
          <w:szCs w:val="24"/>
        </w:rPr>
        <w:t>;9</w:t>
      </w:r>
      <w:proofErr w:type="gramEnd"/>
      <w:r w:rsidRPr="004C2823">
        <w:rPr>
          <w:rFonts w:ascii="Arial" w:hAnsi="Arial" w:cs="Arial"/>
          <w:sz w:val="24"/>
          <w:szCs w:val="24"/>
        </w:rPr>
        <w:t xml:space="preserve">(1):104-24. Disponible en: </w:t>
      </w:r>
      <w:hyperlink r:id="rId17" w:history="1">
        <w:r w:rsidRPr="007C409E">
          <w:rPr>
            <w:rStyle w:val="Hipervnculo"/>
            <w:rFonts w:ascii="Arial" w:hAnsi="Arial" w:cs="Arial"/>
            <w:sz w:val="24"/>
            <w:szCs w:val="24"/>
          </w:rPr>
          <w:t>http://scielo.sld.cu/pdf/edu/v9n1/edu07117.pdf</w:t>
        </w:r>
      </w:hyperlink>
    </w:p>
    <w:p w:rsidR="00B96B12" w:rsidRPr="000D7BB8" w:rsidRDefault="00B96B12" w:rsidP="00B96B12">
      <w:pPr>
        <w:pStyle w:val="Prrafodelista"/>
        <w:rPr>
          <w:rFonts w:ascii="Arial" w:hAnsi="Arial" w:cs="Arial"/>
          <w:sz w:val="24"/>
          <w:szCs w:val="24"/>
        </w:rPr>
      </w:pPr>
    </w:p>
    <w:p w:rsidR="00B96B12" w:rsidRPr="000D7BB8" w:rsidRDefault="00B96B12" w:rsidP="00B96B12">
      <w:pPr>
        <w:pStyle w:val="Prrafodelista"/>
        <w:numPr>
          <w:ilvl w:val="0"/>
          <w:numId w:val="1"/>
        </w:numPr>
        <w:spacing w:line="276" w:lineRule="auto"/>
        <w:rPr>
          <w:rFonts w:ascii="Arial" w:hAnsi="Arial" w:cs="Arial"/>
          <w:sz w:val="24"/>
          <w:szCs w:val="24"/>
        </w:rPr>
      </w:pPr>
      <w:r w:rsidRPr="000D7BB8">
        <w:rPr>
          <w:rFonts w:ascii="Arial" w:hAnsi="Arial" w:cs="Arial"/>
          <w:sz w:val="24"/>
          <w:szCs w:val="24"/>
        </w:rPr>
        <w:t xml:space="preserve">Luna Scott C. El futuro del aprendizaje 2. ¿Qué tipo de aprendizaje se necesita en el siglo XXI? [Internet]. En: </w:t>
      </w:r>
      <w:r w:rsidRPr="000D7BB8">
        <w:rPr>
          <w:rFonts w:ascii="Arial" w:eastAsia="Times New Roman" w:hAnsi="Arial" w:cs="Arial"/>
          <w:sz w:val="24"/>
          <w:szCs w:val="24"/>
          <w:lang w:val="es-ES" w:eastAsia="es-ES"/>
        </w:rPr>
        <w:t xml:space="preserve">Investigación </w:t>
      </w:r>
      <w:r>
        <w:rPr>
          <w:rFonts w:ascii="Arial" w:eastAsia="Times New Roman" w:hAnsi="Arial" w:cs="Arial"/>
          <w:sz w:val="24"/>
          <w:szCs w:val="24"/>
          <w:lang w:val="es-ES" w:eastAsia="es-ES"/>
        </w:rPr>
        <w:t>y</w:t>
      </w:r>
      <w:r w:rsidRPr="000D7BB8">
        <w:rPr>
          <w:rFonts w:ascii="Arial" w:eastAsia="Times New Roman" w:hAnsi="Arial" w:cs="Arial"/>
          <w:sz w:val="24"/>
          <w:szCs w:val="24"/>
          <w:lang w:val="es-ES" w:eastAsia="es-ES"/>
        </w:rPr>
        <w:t xml:space="preserve"> Prospectiva </w:t>
      </w:r>
      <w:r>
        <w:rPr>
          <w:rFonts w:ascii="Arial" w:eastAsia="Times New Roman" w:hAnsi="Arial" w:cs="Arial"/>
          <w:sz w:val="24"/>
          <w:szCs w:val="24"/>
          <w:lang w:val="es-ES" w:eastAsia="es-ES"/>
        </w:rPr>
        <w:t>e</w:t>
      </w:r>
      <w:r w:rsidRPr="000D7BB8">
        <w:rPr>
          <w:rFonts w:ascii="Arial" w:eastAsia="Times New Roman" w:hAnsi="Arial" w:cs="Arial"/>
          <w:sz w:val="24"/>
          <w:szCs w:val="24"/>
          <w:lang w:val="es-ES" w:eastAsia="es-ES"/>
        </w:rPr>
        <w:t xml:space="preserve">n Educación. Documentos </w:t>
      </w:r>
      <w:r>
        <w:rPr>
          <w:rFonts w:ascii="Arial" w:eastAsia="Times New Roman" w:hAnsi="Arial" w:cs="Arial"/>
          <w:sz w:val="24"/>
          <w:szCs w:val="24"/>
          <w:lang w:val="es-ES" w:eastAsia="es-ES"/>
        </w:rPr>
        <w:t>d</w:t>
      </w:r>
      <w:r w:rsidRPr="000D7BB8">
        <w:rPr>
          <w:rFonts w:ascii="Arial" w:eastAsia="Times New Roman" w:hAnsi="Arial" w:cs="Arial"/>
          <w:sz w:val="24"/>
          <w:szCs w:val="24"/>
          <w:lang w:val="es-ES" w:eastAsia="es-ES"/>
        </w:rPr>
        <w:t xml:space="preserve">e Trabajo. </w:t>
      </w:r>
      <w:r w:rsidRPr="000D7BB8">
        <w:rPr>
          <w:rFonts w:ascii="Arial" w:hAnsi="Arial" w:cs="Arial"/>
          <w:sz w:val="24"/>
          <w:szCs w:val="24"/>
        </w:rPr>
        <w:t>Paris, Franc</w:t>
      </w:r>
      <w:r>
        <w:rPr>
          <w:rFonts w:ascii="Arial" w:hAnsi="Arial" w:cs="Arial"/>
          <w:sz w:val="24"/>
          <w:szCs w:val="24"/>
        </w:rPr>
        <w:t>ia</w:t>
      </w:r>
      <w:r w:rsidRPr="000D7BB8">
        <w:rPr>
          <w:rFonts w:ascii="Arial" w:hAnsi="Arial" w:cs="Arial"/>
          <w:sz w:val="24"/>
          <w:szCs w:val="24"/>
        </w:rPr>
        <w:t xml:space="preserve">: Organización de las Naciones Unidas para la Educación, la Ciencia y la Cultura (UNESCO); 2015 [citado 14 Dic 2018]. Disponible en: </w:t>
      </w:r>
      <w:hyperlink r:id="rId18" w:history="1">
        <w:r w:rsidRPr="000D7BB8">
          <w:rPr>
            <w:rStyle w:val="Hipervnculo"/>
            <w:rFonts w:ascii="Arial" w:hAnsi="Arial" w:cs="Arial"/>
            <w:sz w:val="24"/>
            <w:szCs w:val="24"/>
          </w:rPr>
          <w:t>http://unesdoc.unesco.org/images/0024/002429/242996s.pdf</w:t>
        </w:r>
      </w:hyperlink>
    </w:p>
    <w:p w:rsidR="00B96B12" w:rsidRDefault="00B96B12" w:rsidP="00B96B12">
      <w:pPr>
        <w:pStyle w:val="Prrafodelista"/>
        <w:spacing w:line="276" w:lineRule="auto"/>
        <w:rPr>
          <w:rFonts w:ascii="Arial" w:hAnsi="Arial" w:cs="Arial"/>
          <w:sz w:val="24"/>
          <w:szCs w:val="24"/>
        </w:rPr>
      </w:pPr>
    </w:p>
    <w:p w:rsidR="00B96B12" w:rsidRDefault="00B96B12" w:rsidP="00B96B12">
      <w:pPr>
        <w:pStyle w:val="Prrafodelista"/>
        <w:numPr>
          <w:ilvl w:val="0"/>
          <w:numId w:val="1"/>
        </w:numPr>
        <w:spacing w:line="276" w:lineRule="auto"/>
        <w:rPr>
          <w:rFonts w:ascii="Arial" w:hAnsi="Arial" w:cs="Arial"/>
          <w:sz w:val="24"/>
          <w:szCs w:val="24"/>
        </w:rPr>
      </w:pPr>
      <w:r w:rsidRPr="004C2823">
        <w:rPr>
          <w:rFonts w:ascii="Arial" w:hAnsi="Arial" w:cs="Arial"/>
          <w:sz w:val="24"/>
          <w:szCs w:val="24"/>
        </w:rPr>
        <w:t>Junta de Acreditación Nacional</w:t>
      </w:r>
      <w:r>
        <w:rPr>
          <w:rFonts w:ascii="Arial" w:hAnsi="Arial" w:cs="Arial"/>
          <w:sz w:val="24"/>
          <w:szCs w:val="24"/>
        </w:rPr>
        <w:t xml:space="preserve"> (JAN)</w:t>
      </w:r>
      <w:r w:rsidRPr="004C2823">
        <w:rPr>
          <w:rFonts w:ascii="Arial" w:hAnsi="Arial" w:cs="Arial"/>
          <w:sz w:val="24"/>
          <w:szCs w:val="24"/>
        </w:rPr>
        <w:t xml:space="preserve">.Sistema de Acreditación de carreras (SEA-CU). </w:t>
      </w:r>
      <w:r>
        <w:rPr>
          <w:rFonts w:ascii="Arial" w:hAnsi="Arial" w:cs="Arial"/>
          <w:sz w:val="24"/>
          <w:szCs w:val="24"/>
        </w:rPr>
        <w:t xml:space="preserve">La Habana: JAC; </w:t>
      </w:r>
      <w:r w:rsidRPr="004C2823">
        <w:rPr>
          <w:rFonts w:ascii="Arial" w:hAnsi="Arial" w:cs="Arial"/>
          <w:sz w:val="24"/>
          <w:szCs w:val="24"/>
        </w:rPr>
        <w:t>201</w:t>
      </w:r>
      <w:r>
        <w:rPr>
          <w:rFonts w:ascii="Arial" w:hAnsi="Arial" w:cs="Arial"/>
          <w:sz w:val="24"/>
          <w:szCs w:val="24"/>
        </w:rPr>
        <w:t xml:space="preserve">4 [citado 14 Dic 2018]. Disponible en: </w:t>
      </w:r>
      <w:hyperlink r:id="rId19" w:history="1">
        <w:r w:rsidRPr="007C409E">
          <w:rPr>
            <w:rStyle w:val="Hipervnculo"/>
            <w:rFonts w:ascii="Arial" w:hAnsi="Arial" w:cs="Arial"/>
            <w:sz w:val="24"/>
            <w:szCs w:val="24"/>
          </w:rPr>
          <w:t>http://instituciones.sld.cu/cedas/files/2016/06/3.pdf</w:t>
        </w:r>
      </w:hyperlink>
    </w:p>
    <w:p w:rsidR="00B96B12" w:rsidRPr="00753B55" w:rsidRDefault="00B96B12" w:rsidP="00B96B12">
      <w:pPr>
        <w:spacing w:before="100" w:beforeAutospacing="1" w:after="100" w:afterAutospacing="1" w:line="276" w:lineRule="auto"/>
        <w:rPr>
          <w:rFonts w:ascii="Arial" w:eastAsia="Times New Roman" w:hAnsi="Arial" w:cs="Arial"/>
          <w:sz w:val="24"/>
          <w:szCs w:val="24"/>
          <w:lang w:eastAsia="es-ES"/>
        </w:rPr>
      </w:pPr>
    </w:p>
    <w:p w:rsidR="00B96B12" w:rsidRDefault="00B96B12" w:rsidP="00B96B12">
      <w:pPr>
        <w:spacing w:before="100" w:beforeAutospacing="1" w:after="100" w:afterAutospacing="1" w:line="276" w:lineRule="auto"/>
        <w:rPr>
          <w:rFonts w:ascii="Arial" w:eastAsia="Times New Roman" w:hAnsi="Arial" w:cs="Arial"/>
          <w:sz w:val="24"/>
          <w:szCs w:val="24"/>
          <w:lang w:val="es-ES" w:eastAsia="es-ES"/>
        </w:rPr>
      </w:pPr>
    </w:p>
    <w:p w:rsidR="006E5328" w:rsidRDefault="006E5328" w:rsidP="00B96B12">
      <w:pPr>
        <w:spacing w:before="100" w:beforeAutospacing="1" w:after="100" w:afterAutospacing="1" w:line="276" w:lineRule="auto"/>
        <w:rPr>
          <w:rFonts w:ascii="Arial" w:eastAsia="Times New Roman" w:hAnsi="Arial" w:cs="Arial"/>
          <w:sz w:val="24"/>
          <w:szCs w:val="24"/>
          <w:lang w:val="es-ES" w:eastAsia="es-ES"/>
        </w:rPr>
      </w:pPr>
    </w:p>
    <w:p w:rsidR="006E5328" w:rsidRDefault="006E5328" w:rsidP="00B96B12">
      <w:pPr>
        <w:spacing w:before="100" w:beforeAutospacing="1" w:after="100" w:afterAutospacing="1" w:line="276" w:lineRule="auto"/>
        <w:rPr>
          <w:rFonts w:ascii="Arial" w:eastAsia="Times New Roman" w:hAnsi="Arial" w:cs="Arial"/>
          <w:sz w:val="24"/>
          <w:szCs w:val="24"/>
          <w:lang w:val="es-ES" w:eastAsia="es-ES"/>
        </w:rPr>
      </w:pPr>
    </w:p>
    <w:p w:rsidR="006E5328" w:rsidRDefault="006E5328" w:rsidP="00B96B12">
      <w:pPr>
        <w:spacing w:before="100" w:beforeAutospacing="1" w:after="100" w:afterAutospacing="1" w:line="276" w:lineRule="auto"/>
        <w:rPr>
          <w:rFonts w:ascii="Arial" w:eastAsia="Times New Roman" w:hAnsi="Arial" w:cs="Arial"/>
          <w:sz w:val="24"/>
          <w:szCs w:val="24"/>
          <w:lang w:val="es-ES" w:eastAsia="es-ES"/>
        </w:rPr>
      </w:pPr>
    </w:p>
    <w:p w:rsidR="006E5328" w:rsidRDefault="006E5328" w:rsidP="00B96B12">
      <w:pPr>
        <w:spacing w:before="100" w:beforeAutospacing="1" w:after="100" w:afterAutospacing="1" w:line="276" w:lineRule="auto"/>
        <w:rPr>
          <w:rFonts w:ascii="Arial" w:eastAsia="Times New Roman" w:hAnsi="Arial" w:cs="Arial"/>
          <w:sz w:val="24"/>
          <w:szCs w:val="24"/>
          <w:lang w:val="es-ES" w:eastAsia="es-ES"/>
        </w:rPr>
      </w:pPr>
    </w:p>
    <w:p w:rsidR="006E5328" w:rsidRDefault="006E5328" w:rsidP="00B96B12">
      <w:pPr>
        <w:spacing w:before="100" w:beforeAutospacing="1" w:after="100" w:afterAutospacing="1" w:line="276" w:lineRule="auto"/>
        <w:rPr>
          <w:rFonts w:ascii="Arial" w:eastAsia="Times New Roman" w:hAnsi="Arial" w:cs="Arial"/>
          <w:sz w:val="24"/>
          <w:szCs w:val="24"/>
          <w:lang w:val="es-ES" w:eastAsia="es-ES"/>
        </w:rPr>
      </w:pPr>
    </w:p>
    <w:p w:rsidR="006E5328" w:rsidRDefault="006E5328" w:rsidP="00B96B12">
      <w:pPr>
        <w:spacing w:before="100" w:beforeAutospacing="1" w:after="100" w:afterAutospacing="1" w:line="276" w:lineRule="auto"/>
        <w:rPr>
          <w:rFonts w:ascii="Arial" w:eastAsia="Times New Roman" w:hAnsi="Arial" w:cs="Arial"/>
          <w:sz w:val="24"/>
          <w:szCs w:val="24"/>
          <w:lang w:val="es-ES" w:eastAsia="es-ES"/>
        </w:rPr>
      </w:pPr>
    </w:p>
    <w:p w:rsidR="006E5328" w:rsidRDefault="006E5328" w:rsidP="00B96B12">
      <w:pPr>
        <w:spacing w:before="100" w:beforeAutospacing="1" w:after="100" w:afterAutospacing="1" w:line="276" w:lineRule="auto"/>
        <w:rPr>
          <w:rFonts w:ascii="Arial" w:eastAsia="Times New Roman" w:hAnsi="Arial" w:cs="Arial"/>
          <w:sz w:val="24"/>
          <w:szCs w:val="24"/>
          <w:lang w:val="es-ES" w:eastAsia="es-ES"/>
        </w:rPr>
      </w:pPr>
    </w:p>
    <w:p w:rsidR="006E5328" w:rsidRDefault="006E5328" w:rsidP="00B96B12">
      <w:pPr>
        <w:spacing w:before="100" w:beforeAutospacing="1" w:after="100" w:afterAutospacing="1" w:line="276" w:lineRule="auto"/>
        <w:rPr>
          <w:rFonts w:ascii="Arial" w:eastAsia="Times New Roman" w:hAnsi="Arial" w:cs="Arial"/>
          <w:sz w:val="24"/>
          <w:szCs w:val="24"/>
          <w:lang w:val="es-ES" w:eastAsia="es-ES"/>
        </w:rPr>
      </w:pPr>
    </w:p>
    <w:p w:rsidR="006E5328" w:rsidRPr="004C2823" w:rsidRDefault="006E5328" w:rsidP="00B96B12">
      <w:pPr>
        <w:spacing w:before="100" w:beforeAutospacing="1" w:after="100" w:afterAutospacing="1" w:line="276" w:lineRule="auto"/>
        <w:rPr>
          <w:rFonts w:ascii="Arial" w:eastAsia="Times New Roman" w:hAnsi="Arial" w:cs="Arial"/>
          <w:sz w:val="24"/>
          <w:szCs w:val="24"/>
          <w:lang w:val="es-ES" w:eastAsia="es-ES"/>
        </w:rPr>
      </w:pPr>
    </w:p>
    <w:p w:rsidR="00B96B12" w:rsidRPr="004C2823" w:rsidRDefault="00B96B12" w:rsidP="00B96B12">
      <w:pPr>
        <w:spacing w:before="100" w:beforeAutospacing="1" w:after="100" w:afterAutospacing="1" w:line="276" w:lineRule="auto"/>
        <w:rPr>
          <w:rFonts w:ascii="Arial" w:eastAsia="Times New Roman" w:hAnsi="Arial" w:cs="Arial"/>
          <w:b/>
          <w:sz w:val="24"/>
          <w:szCs w:val="24"/>
          <w:lang w:val="es-ES" w:eastAsia="es-ES"/>
        </w:rPr>
      </w:pPr>
      <w:r w:rsidRPr="004C2823">
        <w:rPr>
          <w:rFonts w:ascii="Arial" w:eastAsia="Times New Roman" w:hAnsi="Arial" w:cs="Arial"/>
          <w:b/>
          <w:sz w:val="24"/>
          <w:szCs w:val="24"/>
          <w:lang w:val="es-ES" w:eastAsia="es-ES"/>
        </w:rPr>
        <w:t xml:space="preserve">Anexos </w:t>
      </w:r>
    </w:p>
    <w:p w:rsidR="00B96B12" w:rsidRPr="004C2823" w:rsidRDefault="00B96B12" w:rsidP="00B96B12">
      <w:pPr>
        <w:spacing w:after="0" w:line="276" w:lineRule="auto"/>
        <w:rPr>
          <w:rFonts w:ascii="Arial" w:eastAsia="Times New Roman" w:hAnsi="Arial" w:cs="Arial"/>
          <w:sz w:val="24"/>
          <w:szCs w:val="24"/>
          <w:lang w:eastAsia="es-MX"/>
        </w:rPr>
      </w:pPr>
      <w:r w:rsidRPr="004C2823">
        <w:rPr>
          <w:rFonts w:ascii="Arial" w:eastAsia="Times New Roman" w:hAnsi="Arial" w:cs="Arial"/>
          <w:sz w:val="24"/>
          <w:szCs w:val="24"/>
          <w:lang w:eastAsia="es-MX"/>
        </w:rPr>
        <w:t xml:space="preserve">Tabla No 1: Matrícula por carreras. </w:t>
      </w:r>
      <w:r w:rsidRPr="004C2823">
        <w:rPr>
          <w:rFonts w:ascii="Arial" w:eastAsia="Times New Roman" w:hAnsi="Arial" w:cs="Arial"/>
          <w:bCs/>
          <w:sz w:val="24"/>
          <w:szCs w:val="24"/>
          <w:lang w:eastAsia="es-MX"/>
        </w:rPr>
        <w:t>Facultad de Ciencias Médicas Celia Sánchez Manduley.</w:t>
      </w:r>
      <w:r w:rsidRPr="004C2823">
        <w:rPr>
          <w:rFonts w:ascii="Arial" w:eastAsia="Times New Roman" w:hAnsi="Arial" w:cs="Arial"/>
          <w:sz w:val="24"/>
          <w:szCs w:val="24"/>
          <w:lang w:eastAsia="es-MX"/>
        </w:rPr>
        <w:t xml:space="preserve"> Curso: 2017- 2018.    </w:t>
      </w:r>
    </w:p>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15"/>
        <w:gridCol w:w="2121"/>
        <w:gridCol w:w="2121"/>
      </w:tblGrid>
      <w:tr w:rsidR="00B96B12" w:rsidRPr="004C2823" w:rsidTr="00203B62">
        <w:trPr>
          <w:trHeight w:val="411"/>
          <w:jc w:val="center"/>
        </w:trPr>
        <w:tc>
          <w:tcPr>
            <w:tcW w:w="4415" w:type="dxa"/>
            <w:shd w:val="clear" w:color="auto" w:fill="BFBFBF"/>
            <w:vAlign w:val="center"/>
          </w:tcPr>
          <w:p w:rsidR="00B96B12" w:rsidRPr="004C2823" w:rsidRDefault="00B96B12" w:rsidP="00203B62">
            <w:pPr>
              <w:spacing w:after="0" w:line="276" w:lineRule="auto"/>
              <w:jc w:val="both"/>
              <w:rPr>
                <w:rFonts w:ascii="Arial" w:eastAsia="Times New Roman" w:hAnsi="Arial" w:cs="Arial"/>
                <w:bCs/>
                <w:sz w:val="24"/>
                <w:szCs w:val="24"/>
                <w:lang w:eastAsia="es-MX"/>
              </w:rPr>
            </w:pPr>
            <w:r w:rsidRPr="004C2823">
              <w:rPr>
                <w:rFonts w:ascii="Arial" w:eastAsia="Times New Roman" w:hAnsi="Arial" w:cs="Arial"/>
                <w:bCs/>
                <w:sz w:val="24"/>
                <w:szCs w:val="24"/>
                <w:lang w:eastAsia="es-MX"/>
              </w:rPr>
              <w:t>Carrera/ Modelo</w:t>
            </w:r>
          </w:p>
        </w:tc>
        <w:tc>
          <w:tcPr>
            <w:tcW w:w="2121" w:type="dxa"/>
            <w:shd w:val="clear" w:color="auto" w:fill="BFBFBF"/>
            <w:vAlign w:val="center"/>
          </w:tcPr>
          <w:p w:rsidR="00B96B12" w:rsidRPr="004C2823" w:rsidRDefault="00B96B12" w:rsidP="00203B62">
            <w:pPr>
              <w:spacing w:after="0" w:line="276" w:lineRule="auto"/>
              <w:jc w:val="center"/>
              <w:rPr>
                <w:rFonts w:ascii="Arial" w:eastAsia="Times New Roman" w:hAnsi="Arial" w:cs="Arial"/>
                <w:bCs/>
                <w:sz w:val="24"/>
                <w:szCs w:val="24"/>
                <w:lang w:eastAsia="es-MX"/>
              </w:rPr>
            </w:pPr>
            <w:r w:rsidRPr="004C2823">
              <w:rPr>
                <w:rFonts w:ascii="Arial" w:eastAsia="Times New Roman" w:hAnsi="Arial" w:cs="Arial"/>
                <w:bCs/>
                <w:sz w:val="24"/>
                <w:szCs w:val="24"/>
                <w:lang w:eastAsia="es-MX"/>
              </w:rPr>
              <w:t>Matricula</w:t>
            </w:r>
          </w:p>
        </w:tc>
        <w:tc>
          <w:tcPr>
            <w:tcW w:w="2121" w:type="dxa"/>
            <w:shd w:val="clear" w:color="auto" w:fill="BFBFBF"/>
          </w:tcPr>
          <w:p w:rsidR="00B96B12" w:rsidRPr="004C2823" w:rsidRDefault="00B96B12" w:rsidP="00203B62">
            <w:pPr>
              <w:spacing w:after="0" w:line="276" w:lineRule="auto"/>
              <w:jc w:val="center"/>
              <w:rPr>
                <w:rFonts w:ascii="Arial" w:eastAsia="Times New Roman" w:hAnsi="Arial" w:cs="Arial"/>
                <w:bCs/>
                <w:sz w:val="24"/>
                <w:szCs w:val="24"/>
                <w:lang w:eastAsia="es-MX"/>
              </w:rPr>
            </w:pPr>
            <w:r>
              <w:rPr>
                <w:rFonts w:ascii="Arial" w:eastAsia="Times New Roman" w:hAnsi="Arial" w:cs="Arial"/>
                <w:bCs/>
                <w:sz w:val="24"/>
                <w:szCs w:val="24"/>
                <w:lang w:eastAsia="es-MX"/>
              </w:rPr>
              <w:t>%</w:t>
            </w:r>
          </w:p>
        </w:tc>
      </w:tr>
      <w:tr w:rsidR="00B96B12" w:rsidRPr="004C2823" w:rsidTr="00203B62">
        <w:trPr>
          <w:trHeight w:val="369"/>
          <w:jc w:val="center"/>
        </w:trPr>
        <w:tc>
          <w:tcPr>
            <w:tcW w:w="4415" w:type="dxa"/>
            <w:vAlign w:val="center"/>
          </w:tcPr>
          <w:p w:rsidR="00B96B12" w:rsidRPr="004C2823" w:rsidRDefault="00B96B12" w:rsidP="00203B62">
            <w:pPr>
              <w:spacing w:after="0" w:line="276" w:lineRule="auto"/>
              <w:jc w:val="both"/>
              <w:rPr>
                <w:rFonts w:ascii="Arial" w:eastAsia="Times New Roman" w:hAnsi="Arial" w:cs="Arial"/>
                <w:sz w:val="24"/>
                <w:szCs w:val="24"/>
                <w:lang w:eastAsia="es-MX"/>
              </w:rPr>
            </w:pPr>
            <w:r w:rsidRPr="004C2823">
              <w:rPr>
                <w:rFonts w:ascii="Arial" w:eastAsia="Times New Roman" w:hAnsi="Arial" w:cs="Arial"/>
                <w:sz w:val="24"/>
                <w:szCs w:val="24"/>
                <w:lang w:eastAsia="es-MX"/>
              </w:rPr>
              <w:t>Medicina/ CRD</w:t>
            </w:r>
          </w:p>
        </w:tc>
        <w:tc>
          <w:tcPr>
            <w:tcW w:w="2121" w:type="dxa"/>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2999</w:t>
            </w:r>
          </w:p>
        </w:tc>
        <w:tc>
          <w:tcPr>
            <w:tcW w:w="2121" w:type="dxa"/>
          </w:tcPr>
          <w:p w:rsidR="00B96B12" w:rsidRPr="004C2823" w:rsidRDefault="00B96B12" w:rsidP="00203B62">
            <w:pPr>
              <w:spacing w:after="0" w:line="276"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82,6</w:t>
            </w:r>
          </w:p>
        </w:tc>
      </w:tr>
      <w:tr w:rsidR="00B96B12" w:rsidRPr="004C2823" w:rsidTr="00203B62">
        <w:trPr>
          <w:trHeight w:val="355"/>
          <w:jc w:val="center"/>
        </w:trPr>
        <w:tc>
          <w:tcPr>
            <w:tcW w:w="4415" w:type="dxa"/>
            <w:vAlign w:val="center"/>
          </w:tcPr>
          <w:p w:rsidR="00B96B12" w:rsidRPr="004C2823" w:rsidRDefault="00B96B12" w:rsidP="00203B62">
            <w:pPr>
              <w:spacing w:after="0" w:line="276" w:lineRule="auto"/>
              <w:jc w:val="both"/>
              <w:rPr>
                <w:rFonts w:ascii="Arial" w:eastAsia="Times New Roman" w:hAnsi="Arial" w:cs="Arial"/>
                <w:sz w:val="24"/>
                <w:szCs w:val="24"/>
                <w:lang w:eastAsia="es-MX"/>
              </w:rPr>
            </w:pPr>
            <w:r w:rsidRPr="004C2823">
              <w:rPr>
                <w:rFonts w:ascii="Arial" w:eastAsia="Times New Roman" w:hAnsi="Arial" w:cs="Arial"/>
                <w:sz w:val="24"/>
                <w:szCs w:val="24"/>
                <w:lang w:eastAsia="es-MX"/>
              </w:rPr>
              <w:t>Estomatología/ CRD</w:t>
            </w:r>
          </w:p>
        </w:tc>
        <w:tc>
          <w:tcPr>
            <w:tcW w:w="2121" w:type="dxa"/>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385</w:t>
            </w:r>
          </w:p>
        </w:tc>
        <w:tc>
          <w:tcPr>
            <w:tcW w:w="2121" w:type="dxa"/>
          </w:tcPr>
          <w:p w:rsidR="00B96B12" w:rsidRPr="004C2823" w:rsidRDefault="00B96B12" w:rsidP="00203B62">
            <w:pPr>
              <w:spacing w:after="0" w:line="276"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10,6</w:t>
            </w:r>
          </w:p>
        </w:tc>
      </w:tr>
      <w:tr w:rsidR="00B96B12" w:rsidRPr="004C2823" w:rsidTr="00203B62">
        <w:trPr>
          <w:trHeight w:val="355"/>
          <w:jc w:val="center"/>
        </w:trPr>
        <w:tc>
          <w:tcPr>
            <w:tcW w:w="4415" w:type="dxa"/>
            <w:vAlign w:val="center"/>
          </w:tcPr>
          <w:p w:rsidR="00B96B12" w:rsidRPr="004C2823" w:rsidRDefault="00B96B12" w:rsidP="00203B62">
            <w:pPr>
              <w:spacing w:after="0" w:line="276" w:lineRule="auto"/>
              <w:jc w:val="both"/>
              <w:rPr>
                <w:rFonts w:ascii="Arial" w:eastAsia="Times New Roman" w:hAnsi="Arial" w:cs="Arial"/>
                <w:sz w:val="24"/>
                <w:szCs w:val="24"/>
                <w:lang w:eastAsia="es-MX"/>
              </w:rPr>
            </w:pPr>
            <w:r w:rsidRPr="004C2823">
              <w:rPr>
                <w:rFonts w:ascii="Arial" w:eastAsia="Times New Roman" w:hAnsi="Arial" w:cs="Arial"/>
                <w:sz w:val="24"/>
                <w:szCs w:val="24"/>
                <w:lang w:eastAsia="es-MX"/>
              </w:rPr>
              <w:t>Enfermería/ CPE</w:t>
            </w:r>
          </w:p>
        </w:tc>
        <w:tc>
          <w:tcPr>
            <w:tcW w:w="2121" w:type="dxa"/>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18</w:t>
            </w:r>
          </w:p>
        </w:tc>
        <w:tc>
          <w:tcPr>
            <w:tcW w:w="2121" w:type="dxa"/>
          </w:tcPr>
          <w:p w:rsidR="00B96B12" w:rsidRPr="004C2823" w:rsidRDefault="00B96B12" w:rsidP="00203B62">
            <w:pPr>
              <w:spacing w:after="0" w:line="276"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0,49</w:t>
            </w:r>
          </w:p>
        </w:tc>
      </w:tr>
      <w:tr w:rsidR="00B96B12" w:rsidRPr="004C2823" w:rsidTr="00203B62">
        <w:trPr>
          <w:trHeight w:val="397"/>
          <w:jc w:val="center"/>
        </w:trPr>
        <w:tc>
          <w:tcPr>
            <w:tcW w:w="4415" w:type="dxa"/>
            <w:vAlign w:val="center"/>
          </w:tcPr>
          <w:p w:rsidR="00B96B12" w:rsidRPr="004C2823" w:rsidRDefault="00B96B12" w:rsidP="00203B62">
            <w:pPr>
              <w:spacing w:after="0" w:line="276" w:lineRule="auto"/>
              <w:jc w:val="both"/>
              <w:rPr>
                <w:rFonts w:ascii="Arial" w:eastAsia="Times New Roman" w:hAnsi="Arial" w:cs="Arial"/>
                <w:sz w:val="24"/>
                <w:szCs w:val="24"/>
                <w:lang w:eastAsia="es-MX"/>
              </w:rPr>
            </w:pPr>
            <w:r w:rsidRPr="004C2823">
              <w:rPr>
                <w:rFonts w:ascii="Arial" w:eastAsia="Times New Roman" w:hAnsi="Arial" w:cs="Arial"/>
                <w:sz w:val="24"/>
                <w:szCs w:val="24"/>
                <w:lang w:eastAsia="es-MX"/>
              </w:rPr>
              <w:t>Enfermería/ CRD</w:t>
            </w:r>
          </w:p>
        </w:tc>
        <w:tc>
          <w:tcPr>
            <w:tcW w:w="2121" w:type="dxa"/>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20</w:t>
            </w:r>
          </w:p>
        </w:tc>
        <w:tc>
          <w:tcPr>
            <w:tcW w:w="2121" w:type="dxa"/>
          </w:tcPr>
          <w:p w:rsidR="00B96B12" w:rsidRPr="004C2823" w:rsidRDefault="00B96B12" w:rsidP="00203B62">
            <w:pPr>
              <w:spacing w:after="0" w:line="276"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0,55</w:t>
            </w:r>
          </w:p>
        </w:tc>
      </w:tr>
      <w:tr w:rsidR="00B96B12" w:rsidRPr="004C2823" w:rsidTr="00203B62">
        <w:trPr>
          <w:trHeight w:val="369"/>
          <w:jc w:val="center"/>
        </w:trPr>
        <w:tc>
          <w:tcPr>
            <w:tcW w:w="4415" w:type="dxa"/>
            <w:vAlign w:val="center"/>
          </w:tcPr>
          <w:p w:rsidR="00B96B12" w:rsidRPr="004C2823" w:rsidRDefault="00B96B12" w:rsidP="00203B62">
            <w:pPr>
              <w:spacing w:after="0" w:line="276" w:lineRule="auto"/>
              <w:jc w:val="both"/>
              <w:rPr>
                <w:rFonts w:ascii="Arial" w:eastAsia="Times New Roman" w:hAnsi="Arial" w:cs="Arial"/>
                <w:sz w:val="24"/>
                <w:szCs w:val="24"/>
                <w:lang w:eastAsia="es-MX"/>
              </w:rPr>
            </w:pPr>
            <w:r w:rsidRPr="004C2823">
              <w:rPr>
                <w:rFonts w:ascii="Arial" w:eastAsia="Times New Roman" w:hAnsi="Arial" w:cs="Arial"/>
                <w:sz w:val="24"/>
                <w:szCs w:val="24"/>
                <w:lang w:eastAsia="es-MX"/>
              </w:rPr>
              <w:t>Bioanálisis Clínico/ CPT</w:t>
            </w:r>
          </w:p>
        </w:tc>
        <w:tc>
          <w:tcPr>
            <w:tcW w:w="2121" w:type="dxa"/>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36</w:t>
            </w:r>
          </w:p>
        </w:tc>
        <w:tc>
          <w:tcPr>
            <w:tcW w:w="2121" w:type="dxa"/>
          </w:tcPr>
          <w:p w:rsidR="00B96B12" w:rsidRPr="004C2823" w:rsidRDefault="00B96B12" w:rsidP="00203B62">
            <w:pPr>
              <w:spacing w:after="0" w:line="276"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0,99</w:t>
            </w:r>
          </w:p>
        </w:tc>
      </w:tr>
      <w:tr w:rsidR="00B96B12" w:rsidRPr="004C2823" w:rsidTr="00203B62">
        <w:trPr>
          <w:trHeight w:val="369"/>
          <w:jc w:val="center"/>
        </w:trPr>
        <w:tc>
          <w:tcPr>
            <w:tcW w:w="4415" w:type="dxa"/>
            <w:vAlign w:val="center"/>
          </w:tcPr>
          <w:p w:rsidR="00B96B12" w:rsidRPr="004C2823" w:rsidRDefault="00B96B12" w:rsidP="00203B62">
            <w:pPr>
              <w:spacing w:after="0" w:line="276" w:lineRule="auto"/>
              <w:jc w:val="both"/>
              <w:rPr>
                <w:rFonts w:ascii="Arial" w:eastAsia="Times New Roman" w:hAnsi="Arial" w:cs="Arial"/>
                <w:sz w:val="24"/>
                <w:szCs w:val="24"/>
                <w:lang w:eastAsia="es-MX"/>
              </w:rPr>
            </w:pPr>
            <w:r w:rsidRPr="004C2823">
              <w:rPr>
                <w:rFonts w:ascii="Arial" w:eastAsia="Times New Roman" w:hAnsi="Arial" w:cs="Arial"/>
                <w:sz w:val="24"/>
                <w:szCs w:val="24"/>
                <w:lang w:eastAsia="es-MX"/>
              </w:rPr>
              <w:t>Bioanálisis Clínico/ CRD</w:t>
            </w:r>
          </w:p>
        </w:tc>
        <w:tc>
          <w:tcPr>
            <w:tcW w:w="2121" w:type="dxa"/>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12</w:t>
            </w:r>
          </w:p>
        </w:tc>
        <w:tc>
          <w:tcPr>
            <w:tcW w:w="2121" w:type="dxa"/>
          </w:tcPr>
          <w:p w:rsidR="00B96B12" w:rsidRPr="004C2823" w:rsidRDefault="00B96B12" w:rsidP="00203B62">
            <w:pPr>
              <w:spacing w:after="0" w:line="276"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0,33</w:t>
            </w:r>
          </w:p>
        </w:tc>
      </w:tr>
      <w:tr w:rsidR="00B96B12" w:rsidRPr="004C2823" w:rsidTr="00203B62">
        <w:trPr>
          <w:trHeight w:val="369"/>
          <w:jc w:val="center"/>
        </w:trPr>
        <w:tc>
          <w:tcPr>
            <w:tcW w:w="4415" w:type="dxa"/>
            <w:vAlign w:val="center"/>
          </w:tcPr>
          <w:p w:rsidR="00B96B12" w:rsidRPr="004C2823" w:rsidRDefault="00B96B12" w:rsidP="00203B62">
            <w:pPr>
              <w:spacing w:after="0" w:line="276" w:lineRule="auto"/>
              <w:jc w:val="both"/>
              <w:rPr>
                <w:rFonts w:ascii="Arial" w:eastAsia="Times New Roman" w:hAnsi="Arial" w:cs="Arial"/>
                <w:sz w:val="24"/>
                <w:szCs w:val="24"/>
                <w:lang w:eastAsia="es-MX"/>
              </w:rPr>
            </w:pPr>
            <w:r w:rsidRPr="004C2823">
              <w:rPr>
                <w:rFonts w:ascii="Arial" w:eastAsia="Times New Roman" w:hAnsi="Arial" w:cs="Arial"/>
                <w:sz w:val="24"/>
                <w:szCs w:val="24"/>
                <w:lang w:eastAsia="es-MX"/>
              </w:rPr>
              <w:t>Higiene y Epidemiología/ CRD</w:t>
            </w:r>
          </w:p>
        </w:tc>
        <w:tc>
          <w:tcPr>
            <w:tcW w:w="2121" w:type="dxa"/>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29</w:t>
            </w:r>
          </w:p>
        </w:tc>
        <w:tc>
          <w:tcPr>
            <w:tcW w:w="2121" w:type="dxa"/>
          </w:tcPr>
          <w:p w:rsidR="00B96B12" w:rsidRPr="004C2823" w:rsidRDefault="00B96B12" w:rsidP="00203B62">
            <w:pPr>
              <w:spacing w:after="0" w:line="276"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0,79</w:t>
            </w:r>
          </w:p>
        </w:tc>
      </w:tr>
      <w:tr w:rsidR="00B96B12" w:rsidRPr="004C2823" w:rsidTr="00203B62">
        <w:trPr>
          <w:trHeight w:val="369"/>
          <w:jc w:val="center"/>
        </w:trPr>
        <w:tc>
          <w:tcPr>
            <w:tcW w:w="4415" w:type="dxa"/>
            <w:vAlign w:val="center"/>
          </w:tcPr>
          <w:p w:rsidR="00B96B12" w:rsidRPr="004C2823" w:rsidRDefault="00B96B12" w:rsidP="00203B62">
            <w:pPr>
              <w:spacing w:after="0" w:line="276" w:lineRule="auto"/>
              <w:jc w:val="both"/>
              <w:rPr>
                <w:rFonts w:ascii="Arial" w:eastAsia="Times New Roman" w:hAnsi="Arial" w:cs="Arial"/>
                <w:sz w:val="24"/>
                <w:szCs w:val="24"/>
                <w:lang w:eastAsia="es-MX"/>
              </w:rPr>
            </w:pPr>
            <w:r w:rsidRPr="004C2823">
              <w:rPr>
                <w:rFonts w:ascii="Arial" w:eastAsia="Times New Roman" w:hAnsi="Arial" w:cs="Arial"/>
                <w:sz w:val="24"/>
                <w:szCs w:val="24"/>
                <w:lang w:eastAsia="es-MX"/>
              </w:rPr>
              <w:t>Imagenología y Radiofísica Médica/ CPT</w:t>
            </w:r>
          </w:p>
        </w:tc>
        <w:tc>
          <w:tcPr>
            <w:tcW w:w="2121" w:type="dxa"/>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8</w:t>
            </w:r>
          </w:p>
        </w:tc>
        <w:tc>
          <w:tcPr>
            <w:tcW w:w="2121" w:type="dxa"/>
          </w:tcPr>
          <w:p w:rsidR="00B96B12" w:rsidRPr="004C2823" w:rsidRDefault="00B96B12" w:rsidP="00203B62">
            <w:pPr>
              <w:spacing w:after="0" w:line="276"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0,22</w:t>
            </w:r>
          </w:p>
        </w:tc>
      </w:tr>
      <w:tr w:rsidR="00B96B12" w:rsidRPr="004C2823" w:rsidTr="00203B62">
        <w:trPr>
          <w:trHeight w:val="369"/>
          <w:jc w:val="center"/>
        </w:trPr>
        <w:tc>
          <w:tcPr>
            <w:tcW w:w="4415" w:type="dxa"/>
            <w:vAlign w:val="center"/>
          </w:tcPr>
          <w:p w:rsidR="00B96B12" w:rsidRPr="004C2823" w:rsidRDefault="00B96B12" w:rsidP="00203B62">
            <w:pPr>
              <w:spacing w:after="0" w:line="276" w:lineRule="auto"/>
              <w:jc w:val="both"/>
              <w:rPr>
                <w:rFonts w:ascii="Arial" w:eastAsia="Times New Roman" w:hAnsi="Arial" w:cs="Arial"/>
                <w:sz w:val="24"/>
                <w:szCs w:val="24"/>
                <w:lang w:eastAsia="es-MX"/>
              </w:rPr>
            </w:pPr>
            <w:r w:rsidRPr="004C2823">
              <w:rPr>
                <w:rFonts w:ascii="Arial" w:eastAsia="Times New Roman" w:hAnsi="Arial" w:cs="Arial"/>
                <w:sz w:val="24"/>
                <w:szCs w:val="24"/>
                <w:lang w:eastAsia="es-MX"/>
              </w:rPr>
              <w:t>Imagenología y Radiofísica Médica/ CRD</w:t>
            </w:r>
          </w:p>
        </w:tc>
        <w:tc>
          <w:tcPr>
            <w:tcW w:w="2121" w:type="dxa"/>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15</w:t>
            </w:r>
          </w:p>
        </w:tc>
        <w:tc>
          <w:tcPr>
            <w:tcW w:w="2121" w:type="dxa"/>
          </w:tcPr>
          <w:p w:rsidR="00B96B12" w:rsidRPr="004C2823" w:rsidRDefault="00B96B12" w:rsidP="00203B62">
            <w:pPr>
              <w:spacing w:after="0" w:line="276"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0,41</w:t>
            </w:r>
          </w:p>
        </w:tc>
      </w:tr>
      <w:tr w:rsidR="00B96B12" w:rsidRPr="004C2823" w:rsidTr="00203B62">
        <w:trPr>
          <w:trHeight w:val="369"/>
          <w:jc w:val="center"/>
        </w:trPr>
        <w:tc>
          <w:tcPr>
            <w:tcW w:w="4415" w:type="dxa"/>
            <w:vAlign w:val="center"/>
          </w:tcPr>
          <w:p w:rsidR="00B96B12" w:rsidRPr="004C2823" w:rsidRDefault="00B96B12" w:rsidP="00203B62">
            <w:pPr>
              <w:spacing w:after="0" w:line="276" w:lineRule="auto"/>
              <w:jc w:val="both"/>
              <w:rPr>
                <w:rFonts w:ascii="Arial" w:eastAsia="Times New Roman" w:hAnsi="Arial" w:cs="Arial"/>
                <w:sz w:val="24"/>
                <w:szCs w:val="24"/>
                <w:lang w:eastAsia="es-MX"/>
              </w:rPr>
            </w:pPr>
            <w:r w:rsidRPr="004C2823">
              <w:rPr>
                <w:rFonts w:ascii="Arial" w:eastAsia="Times New Roman" w:hAnsi="Arial" w:cs="Arial"/>
                <w:sz w:val="24"/>
                <w:szCs w:val="24"/>
                <w:lang w:eastAsia="es-MX"/>
              </w:rPr>
              <w:t>Rehabilitación en Salud/ CPT</w:t>
            </w:r>
          </w:p>
        </w:tc>
        <w:tc>
          <w:tcPr>
            <w:tcW w:w="2121" w:type="dxa"/>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40</w:t>
            </w:r>
          </w:p>
        </w:tc>
        <w:tc>
          <w:tcPr>
            <w:tcW w:w="2121" w:type="dxa"/>
          </w:tcPr>
          <w:p w:rsidR="00B96B12" w:rsidRPr="004C2823" w:rsidRDefault="00B96B12" w:rsidP="00203B62">
            <w:pPr>
              <w:spacing w:after="0" w:line="276"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1,10</w:t>
            </w:r>
          </w:p>
        </w:tc>
      </w:tr>
      <w:tr w:rsidR="00B96B12" w:rsidRPr="004C2823" w:rsidTr="00203B62">
        <w:trPr>
          <w:trHeight w:val="369"/>
          <w:jc w:val="center"/>
        </w:trPr>
        <w:tc>
          <w:tcPr>
            <w:tcW w:w="4415" w:type="dxa"/>
            <w:vAlign w:val="center"/>
          </w:tcPr>
          <w:p w:rsidR="00B96B12" w:rsidRPr="004C2823" w:rsidRDefault="00B96B12" w:rsidP="00203B62">
            <w:pPr>
              <w:spacing w:after="0" w:line="276" w:lineRule="auto"/>
              <w:jc w:val="both"/>
              <w:rPr>
                <w:rFonts w:ascii="Arial" w:eastAsia="Times New Roman" w:hAnsi="Arial" w:cs="Arial"/>
                <w:sz w:val="24"/>
                <w:szCs w:val="24"/>
                <w:lang w:eastAsia="es-MX"/>
              </w:rPr>
            </w:pPr>
            <w:r w:rsidRPr="004C2823">
              <w:rPr>
                <w:rFonts w:ascii="Arial" w:eastAsia="Times New Roman" w:hAnsi="Arial" w:cs="Arial"/>
                <w:sz w:val="24"/>
                <w:szCs w:val="24"/>
                <w:lang w:eastAsia="es-MX"/>
              </w:rPr>
              <w:t>Rehabilitación en Salud/ CRD</w:t>
            </w:r>
          </w:p>
        </w:tc>
        <w:tc>
          <w:tcPr>
            <w:tcW w:w="2121" w:type="dxa"/>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15</w:t>
            </w:r>
          </w:p>
        </w:tc>
        <w:tc>
          <w:tcPr>
            <w:tcW w:w="2121" w:type="dxa"/>
          </w:tcPr>
          <w:p w:rsidR="00B96B12" w:rsidRPr="004C2823" w:rsidRDefault="00B96B12" w:rsidP="00203B62">
            <w:pPr>
              <w:spacing w:after="0" w:line="276"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0,41</w:t>
            </w:r>
          </w:p>
        </w:tc>
      </w:tr>
      <w:tr w:rsidR="00B96B12" w:rsidRPr="004C2823" w:rsidTr="00203B62">
        <w:trPr>
          <w:trHeight w:val="369"/>
          <w:jc w:val="center"/>
        </w:trPr>
        <w:tc>
          <w:tcPr>
            <w:tcW w:w="4415" w:type="dxa"/>
            <w:vAlign w:val="center"/>
          </w:tcPr>
          <w:p w:rsidR="00B96B12" w:rsidRPr="004C2823" w:rsidRDefault="00B96B12" w:rsidP="00203B62">
            <w:pPr>
              <w:spacing w:after="0" w:line="276" w:lineRule="auto"/>
              <w:jc w:val="both"/>
              <w:rPr>
                <w:rFonts w:ascii="Arial" w:eastAsia="Times New Roman" w:hAnsi="Arial" w:cs="Arial"/>
                <w:sz w:val="24"/>
                <w:szCs w:val="24"/>
                <w:lang w:eastAsia="es-MX"/>
              </w:rPr>
            </w:pPr>
            <w:r w:rsidRPr="004C2823">
              <w:rPr>
                <w:rFonts w:ascii="Arial" w:eastAsia="Times New Roman" w:hAnsi="Arial" w:cs="Arial"/>
                <w:sz w:val="24"/>
                <w:szCs w:val="24"/>
                <w:lang w:eastAsia="es-MX"/>
              </w:rPr>
              <w:t>Sistema de Información en Salud/ CPT</w:t>
            </w:r>
          </w:p>
        </w:tc>
        <w:tc>
          <w:tcPr>
            <w:tcW w:w="2121" w:type="dxa"/>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29</w:t>
            </w:r>
          </w:p>
        </w:tc>
        <w:tc>
          <w:tcPr>
            <w:tcW w:w="2121" w:type="dxa"/>
          </w:tcPr>
          <w:p w:rsidR="00B96B12" w:rsidRPr="004C2823" w:rsidRDefault="00B96B12" w:rsidP="00203B62">
            <w:pPr>
              <w:spacing w:after="0" w:line="276"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0,79</w:t>
            </w:r>
          </w:p>
        </w:tc>
      </w:tr>
      <w:tr w:rsidR="00B96B12" w:rsidRPr="004C2823" w:rsidTr="00203B62">
        <w:trPr>
          <w:trHeight w:val="369"/>
          <w:jc w:val="center"/>
        </w:trPr>
        <w:tc>
          <w:tcPr>
            <w:tcW w:w="4415" w:type="dxa"/>
            <w:vAlign w:val="center"/>
          </w:tcPr>
          <w:p w:rsidR="00B96B12" w:rsidRPr="004C2823" w:rsidRDefault="00B96B12" w:rsidP="00203B62">
            <w:pPr>
              <w:spacing w:after="0" w:line="276" w:lineRule="auto"/>
              <w:jc w:val="both"/>
              <w:rPr>
                <w:rFonts w:ascii="Arial" w:eastAsia="Times New Roman" w:hAnsi="Arial" w:cs="Arial"/>
                <w:sz w:val="24"/>
                <w:szCs w:val="24"/>
                <w:lang w:eastAsia="es-MX"/>
              </w:rPr>
            </w:pPr>
            <w:r w:rsidRPr="004C2823">
              <w:rPr>
                <w:rFonts w:ascii="Arial" w:eastAsia="Times New Roman" w:hAnsi="Arial" w:cs="Arial"/>
                <w:sz w:val="24"/>
                <w:szCs w:val="24"/>
                <w:lang w:eastAsia="es-MX"/>
              </w:rPr>
              <w:t>Sistema de Información en Salud/ CRD</w:t>
            </w:r>
          </w:p>
        </w:tc>
        <w:tc>
          <w:tcPr>
            <w:tcW w:w="2121" w:type="dxa"/>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15</w:t>
            </w:r>
          </w:p>
        </w:tc>
        <w:tc>
          <w:tcPr>
            <w:tcW w:w="2121" w:type="dxa"/>
          </w:tcPr>
          <w:p w:rsidR="00B96B12" w:rsidRPr="004C2823" w:rsidRDefault="00B96B12" w:rsidP="00203B62">
            <w:pPr>
              <w:spacing w:after="0" w:line="276"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0,41</w:t>
            </w:r>
          </w:p>
        </w:tc>
      </w:tr>
      <w:tr w:rsidR="00B96B12" w:rsidRPr="004C2823" w:rsidTr="00203B62">
        <w:trPr>
          <w:trHeight w:val="369"/>
          <w:jc w:val="center"/>
        </w:trPr>
        <w:tc>
          <w:tcPr>
            <w:tcW w:w="4415" w:type="dxa"/>
            <w:vAlign w:val="center"/>
          </w:tcPr>
          <w:p w:rsidR="00B96B12" w:rsidRPr="004C2823" w:rsidRDefault="00B96B12" w:rsidP="00203B62">
            <w:pPr>
              <w:spacing w:after="0" w:line="276" w:lineRule="auto"/>
              <w:jc w:val="both"/>
              <w:rPr>
                <w:rFonts w:ascii="Arial" w:eastAsia="Times New Roman" w:hAnsi="Arial" w:cs="Arial"/>
                <w:sz w:val="24"/>
                <w:szCs w:val="24"/>
                <w:lang w:eastAsia="es-MX"/>
              </w:rPr>
            </w:pPr>
            <w:r w:rsidRPr="004C2823">
              <w:rPr>
                <w:rFonts w:ascii="Arial" w:eastAsia="Times New Roman" w:hAnsi="Arial" w:cs="Arial"/>
                <w:sz w:val="24"/>
                <w:szCs w:val="24"/>
                <w:lang w:eastAsia="es-MX"/>
              </w:rPr>
              <w:t>Tecnología (NMP)</w:t>
            </w:r>
          </w:p>
        </w:tc>
        <w:tc>
          <w:tcPr>
            <w:tcW w:w="2121" w:type="dxa"/>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2</w:t>
            </w:r>
          </w:p>
        </w:tc>
        <w:tc>
          <w:tcPr>
            <w:tcW w:w="2121" w:type="dxa"/>
          </w:tcPr>
          <w:p w:rsidR="00B96B12" w:rsidRPr="004C2823" w:rsidRDefault="00B96B12" w:rsidP="00203B62">
            <w:pPr>
              <w:spacing w:after="0" w:line="276"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0.0005</w:t>
            </w:r>
          </w:p>
        </w:tc>
      </w:tr>
      <w:tr w:rsidR="00B96B12" w:rsidRPr="004C2823" w:rsidTr="00203B62">
        <w:trPr>
          <w:trHeight w:val="369"/>
          <w:jc w:val="center"/>
        </w:trPr>
        <w:tc>
          <w:tcPr>
            <w:tcW w:w="4415" w:type="dxa"/>
            <w:vAlign w:val="center"/>
          </w:tcPr>
          <w:p w:rsidR="00B96B12" w:rsidRPr="004C2823" w:rsidRDefault="00B96B12" w:rsidP="00203B62">
            <w:pPr>
              <w:spacing w:after="0" w:line="276" w:lineRule="auto"/>
              <w:jc w:val="both"/>
              <w:rPr>
                <w:rFonts w:ascii="Arial" w:eastAsia="Times New Roman" w:hAnsi="Arial" w:cs="Arial"/>
                <w:sz w:val="24"/>
                <w:szCs w:val="24"/>
                <w:lang w:eastAsia="es-MX"/>
              </w:rPr>
            </w:pPr>
            <w:r>
              <w:rPr>
                <w:rFonts w:ascii="Arial" w:eastAsia="Times New Roman" w:hAnsi="Arial" w:cs="Arial"/>
                <w:sz w:val="24"/>
                <w:szCs w:val="24"/>
                <w:lang w:eastAsia="es-MX"/>
              </w:rPr>
              <w:t>Total g</w:t>
            </w:r>
            <w:r w:rsidRPr="004C2823">
              <w:rPr>
                <w:rFonts w:ascii="Arial" w:eastAsia="Times New Roman" w:hAnsi="Arial" w:cs="Arial"/>
                <w:sz w:val="24"/>
                <w:szCs w:val="24"/>
                <w:lang w:eastAsia="es-MX"/>
              </w:rPr>
              <w:t>eneral</w:t>
            </w:r>
          </w:p>
        </w:tc>
        <w:tc>
          <w:tcPr>
            <w:tcW w:w="2121" w:type="dxa"/>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3628</w:t>
            </w:r>
          </w:p>
        </w:tc>
        <w:tc>
          <w:tcPr>
            <w:tcW w:w="2121" w:type="dxa"/>
          </w:tcPr>
          <w:p w:rsidR="00B96B12" w:rsidRPr="004C2823" w:rsidRDefault="00B96B12" w:rsidP="00203B62">
            <w:pPr>
              <w:spacing w:after="0" w:line="276"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100.0 </w:t>
            </w:r>
          </w:p>
        </w:tc>
      </w:tr>
    </w:tbl>
    <w:p w:rsidR="00B96B12" w:rsidRPr="004C2823" w:rsidRDefault="00B96B12" w:rsidP="00B96B12">
      <w:pPr>
        <w:spacing w:line="276" w:lineRule="auto"/>
        <w:jc w:val="both"/>
        <w:rPr>
          <w:rFonts w:ascii="Arial" w:hAnsi="Arial" w:cs="Arial"/>
          <w:sz w:val="24"/>
          <w:szCs w:val="24"/>
        </w:rPr>
      </w:pPr>
    </w:p>
    <w:p w:rsidR="00B96B12" w:rsidRPr="004C2823" w:rsidRDefault="00B96B12" w:rsidP="00B96B12">
      <w:pPr>
        <w:spacing w:after="0" w:line="276" w:lineRule="auto"/>
        <w:rPr>
          <w:rFonts w:ascii="Arial" w:eastAsia="Times New Roman" w:hAnsi="Arial" w:cs="Arial"/>
          <w:sz w:val="24"/>
          <w:szCs w:val="24"/>
          <w:lang w:eastAsia="es-MX"/>
        </w:rPr>
      </w:pPr>
      <w:r>
        <w:rPr>
          <w:rFonts w:ascii="Arial" w:eastAsia="Times New Roman" w:hAnsi="Arial" w:cs="Arial"/>
          <w:sz w:val="24"/>
          <w:szCs w:val="24"/>
          <w:lang w:eastAsia="es-MX"/>
        </w:rPr>
        <w:t>Tabla No 2.  Resultados en e</w:t>
      </w:r>
      <w:r w:rsidRPr="004C2823">
        <w:rPr>
          <w:rFonts w:ascii="Arial" w:eastAsia="Times New Roman" w:hAnsi="Arial" w:cs="Arial"/>
          <w:sz w:val="24"/>
          <w:szCs w:val="24"/>
          <w:lang w:eastAsia="es-MX"/>
        </w:rPr>
        <w:t>xámenes ordinarios y promoción general. Curso 2017- 2018.</w:t>
      </w:r>
    </w:p>
    <w:p w:rsidR="00B96B12" w:rsidRPr="004C2823" w:rsidRDefault="00B96B12" w:rsidP="00B96B12">
      <w:pPr>
        <w:spacing w:after="0" w:line="276" w:lineRule="auto"/>
        <w:rPr>
          <w:rFonts w:ascii="Arial" w:eastAsia="Times New Roman" w:hAnsi="Arial" w:cs="Arial"/>
          <w:sz w:val="24"/>
          <w:szCs w:val="24"/>
          <w:lang w:eastAsia="es-MX"/>
        </w:rPr>
      </w:pPr>
    </w:p>
    <w:tbl>
      <w:tblPr>
        <w:tblW w:w="7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5"/>
        <w:gridCol w:w="1843"/>
        <w:gridCol w:w="1843"/>
      </w:tblGrid>
      <w:tr w:rsidR="00B96B12" w:rsidRPr="004C2823" w:rsidTr="00203B62">
        <w:trPr>
          <w:trHeight w:val="540"/>
          <w:jc w:val="center"/>
        </w:trPr>
        <w:tc>
          <w:tcPr>
            <w:tcW w:w="3605" w:type="dxa"/>
            <w:vAlign w:val="center"/>
          </w:tcPr>
          <w:p w:rsidR="00B96B12" w:rsidRPr="004C2823" w:rsidRDefault="00B96B12" w:rsidP="00203B62">
            <w:pPr>
              <w:spacing w:after="0" w:line="276" w:lineRule="auto"/>
              <w:jc w:val="center"/>
              <w:rPr>
                <w:rFonts w:ascii="Arial" w:eastAsia="Times New Roman" w:hAnsi="Arial" w:cs="Arial"/>
                <w:bCs/>
                <w:sz w:val="24"/>
                <w:szCs w:val="24"/>
                <w:lang w:eastAsia="es-MX"/>
              </w:rPr>
            </w:pPr>
            <w:r w:rsidRPr="004C2823">
              <w:rPr>
                <w:rFonts w:ascii="Arial" w:eastAsia="Times New Roman" w:hAnsi="Arial" w:cs="Arial"/>
                <w:bCs/>
                <w:sz w:val="24"/>
                <w:szCs w:val="24"/>
                <w:lang w:eastAsia="es-MX"/>
              </w:rPr>
              <w:t>Indicadores académicos</w:t>
            </w:r>
          </w:p>
        </w:tc>
        <w:tc>
          <w:tcPr>
            <w:tcW w:w="1843" w:type="dxa"/>
            <w:shd w:val="clear" w:color="auto" w:fill="FFFFFF"/>
            <w:vAlign w:val="center"/>
          </w:tcPr>
          <w:p w:rsidR="00B96B12" w:rsidRPr="004C2823" w:rsidRDefault="00B96B12" w:rsidP="00203B62">
            <w:pPr>
              <w:spacing w:after="0" w:line="276" w:lineRule="auto"/>
              <w:jc w:val="center"/>
              <w:rPr>
                <w:rFonts w:ascii="Arial" w:eastAsia="Times New Roman" w:hAnsi="Arial" w:cs="Arial"/>
                <w:bCs/>
                <w:sz w:val="24"/>
                <w:szCs w:val="24"/>
                <w:lang w:eastAsia="es-MX"/>
              </w:rPr>
            </w:pPr>
            <w:r w:rsidRPr="004C2823">
              <w:rPr>
                <w:rFonts w:ascii="Arial" w:eastAsia="Times New Roman" w:hAnsi="Arial" w:cs="Arial"/>
                <w:bCs/>
                <w:sz w:val="24"/>
                <w:szCs w:val="24"/>
                <w:lang w:eastAsia="es-MX"/>
              </w:rPr>
              <w:t xml:space="preserve">Ordinario </w:t>
            </w:r>
          </w:p>
        </w:tc>
        <w:tc>
          <w:tcPr>
            <w:tcW w:w="1843" w:type="dxa"/>
            <w:shd w:val="clear" w:color="auto" w:fill="FFFFFF"/>
          </w:tcPr>
          <w:p w:rsidR="00B96B12" w:rsidRPr="004C2823" w:rsidRDefault="00B96B12" w:rsidP="00203B62">
            <w:pPr>
              <w:spacing w:after="0" w:line="276" w:lineRule="auto"/>
              <w:jc w:val="center"/>
              <w:rPr>
                <w:rFonts w:ascii="Arial" w:eastAsia="Times New Roman" w:hAnsi="Arial" w:cs="Arial"/>
                <w:bCs/>
                <w:sz w:val="24"/>
                <w:szCs w:val="24"/>
                <w:lang w:eastAsia="es-MX"/>
              </w:rPr>
            </w:pPr>
            <w:r w:rsidRPr="004C2823">
              <w:rPr>
                <w:rFonts w:ascii="Arial" w:eastAsia="Times New Roman" w:hAnsi="Arial" w:cs="Arial"/>
                <w:bCs/>
                <w:sz w:val="24"/>
                <w:szCs w:val="24"/>
                <w:lang w:eastAsia="es-MX"/>
              </w:rPr>
              <w:t xml:space="preserve">Extraordinario </w:t>
            </w:r>
          </w:p>
        </w:tc>
      </w:tr>
      <w:tr w:rsidR="00B96B12" w:rsidRPr="004C2823" w:rsidTr="00203B62">
        <w:trPr>
          <w:trHeight w:val="390"/>
          <w:jc w:val="center"/>
        </w:trPr>
        <w:tc>
          <w:tcPr>
            <w:tcW w:w="3605" w:type="dxa"/>
            <w:vAlign w:val="center"/>
          </w:tcPr>
          <w:p w:rsidR="00B96B12" w:rsidRPr="004C2823" w:rsidRDefault="00B96B12" w:rsidP="00203B62">
            <w:pPr>
              <w:spacing w:after="0" w:line="276" w:lineRule="auto"/>
              <w:rPr>
                <w:rFonts w:ascii="Arial" w:eastAsia="Times New Roman" w:hAnsi="Arial" w:cs="Arial"/>
                <w:bCs/>
                <w:sz w:val="24"/>
                <w:szCs w:val="24"/>
                <w:lang w:eastAsia="es-MX"/>
              </w:rPr>
            </w:pPr>
            <w:r>
              <w:rPr>
                <w:rFonts w:ascii="Arial" w:eastAsia="Times New Roman" w:hAnsi="Arial" w:cs="Arial"/>
                <w:bCs/>
                <w:sz w:val="24"/>
                <w:szCs w:val="24"/>
                <w:lang w:eastAsia="es-MX"/>
              </w:rPr>
              <w:t>Promoción g</w:t>
            </w:r>
            <w:r w:rsidRPr="004C2823">
              <w:rPr>
                <w:rFonts w:ascii="Arial" w:eastAsia="Times New Roman" w:hAnsi="Arial" w:cs="Arial"/>
                <w:bCs/>
                <w:sz w:val="24"/>
                <w:szCs w:val="24"/>
                <w:lang w:eastAsia="es-MX"/>
              </w:rPr>
              <w:t>eneral Facultad.</w:t>
            </w:r>
          </w:p>
        </w:tc>
        <w:tc>
          <w:tcPr>
            <w:tcW w:w="1843" w:type="dxa"/>
            <w:vAlign w:val="center"/>
          </w:tcPr>
          <w:p w:rsidR="00B96B12" w:rsidRPr="004C2823" w:rsidRDefault="00B96B12" w:rsidP="00203B62">
            <w:pPr>
              <w:spacing w:after="0" w:line="276" w:lineRule="auto"/>
              <w:jc w:val="center"/>
              <w:rPr>
                <w:rFonts w:ascii="Arial" w:eastAsia="Times New Roman" w:hAnsi="Arial" w:cs="Arial"/>
                <w:bCs/>
                <w:sz w:val="24"/>
                <w:szCs w:val="24"/>
                <w:lang w:eastAsia="es-MX"/>
              </w:rPr>
            </w:pPr>
            <w:r w:rsidRPr="004C2823">
              <w:rPr>
                <w:rFonts w:ascii="Arial" w:eastAsia="Times New Roman" w:hAnsi="Arial" w:cs="Arial"/>
                <w:bCs/>
                <w:sz w:val="24"/>
                <w:szCs w:val="24"/>
                <w:lang w:eastAsia="es-MX"/>
              </w:rPr>
              <w:t>63.8</w:t>
            </w:r>
            <w:r w:rsidR="006E5328">
              <w:rPr>
                <w:rFonts w:ascii="Arial" w:eastAsia="Times New Roman" w:hAnsi="Arial" w:cs="Arial"/>
                <w:bCs/>
                <w:sz w:val="24"/>
                <w:szCs w:val="24"/>
                <w:lang w:eastAsia="es-MX"/>
              </w:rPr>
              <w:t>%</w:t>
            </w:r>
          </w:p>
        </w:tc>
        <w:tc>
          <w:tcPr>
            <w:tcW w:w="1843" w:type="dxa"/>
            <w:vAlign w:val="center"/>
          </w:tcPr>
          <w:p w:rsidR="00B96B12" w:rsidRPr="004C2823" w:rsidRDefault="00B96B12" w:rsidP="00203B62">
            <w:pPr>
              <w:spacing w:after="0" w:line="276" w:lineRule="auto"/>
              <w:jc w:val="center"/>
              <w:rPr>
                <w:rFonts w:ascii="Arial" w:eastAsia="Times New Roman" w:hAnsi="Arial" w:cs="Arial"/>
                <w:bCs/>
                <w:sz w:val="24"/>
                <w:szCs w:val="24"/>
                <w:lang w:eastAsia="es-MX"/>
              </w:rPr>
            </w:pPr>
            <w:r w:rsidRPr="004C2823">
              <w:rPr>
                <w:rFonts w:ascii="Arial" w:eastAsia="Times New Roman" w:hAnsi="Arial" w:cs="Arial"/>
                <w:bCs/>
                <w:sz w:val="24"/>
                <w:szCs w:val="24"/>
                <w:lang w:eastAsia="es-MX"/>
              </w:rPr>
              <w:t>93.2</w:t>
            </w:r>
            <w:r w:rsidR="006E5328">
              <w:rPr>
                <w:rFonts w:ascii="Arial" w:eastAsia="Times New Roman" w:hAnsi="Arial" w:cs="Arial"/>
                <w:bCs/>
                <w:sz w:val="24"/>
                <w:szCs w:val="24"/>
                <w:lang w:eastAsia="es-MX"/>
              </w:rPr>
              <w:t>%</w:t>
            </w:r>
          </w:p>
        </w:tc>
      </w:tr>
      <w:tr w:rsidR="00B96B12" w:rsidRPr="004C2823" w:rsidTr="00203B62">
        <w:trPr>
          <w:trHeight w:val="397"/>
          <w:jc w:val="center"/>
        </w:trPr>
        <w:tc>
          <w:tcPr>
            <w:tcW w:w="3605" w:type="dxa"/>
            <w:vAlign w:val="center"/>
          </w:tcPr>
          <w:p w:rsidR="00B96B12" w:rsidRPr="004C2823" w:rsidRDefault="00B96B12" w:rsidP="00203B62">
            <w:pPr>
              <w:spacing w:after="0" w:line="276" w:lineRule="auto"/>
              <w:rPr>
                <w:rFonts w:ascii="Arial" w:eastAsia="Times New Roman" w:hAnsi="Arial" w:cs="Arial"/>
                <w:bCs/>
                <w:sz w:val="24"/>
                <w:szCs w:val="24"/>
                <w:lang w:eastAsia="es-MX"/>
              </w:rPr>
            </w:pPr>
            <w:r>
              <w:rPr>
                <w:rFonts w:ascii="Arial" w:eastAsia="Times New Roman" w:hAnsi="Arial" w:cs="Arial"/>
                <w:bCs/>
                <w:sz w:val="24"/>
                <w:szCs w:val="24"/>
                <w:lang w:eastAsia="es-MX"/>
              </w:rPr>
              <w:lastRenderedPageBreak/>
              <w:t>Calidad de la promoción g</w:t>
            </w:r>
            <w:r w:rsidRPr="004C2823">
              <w:rPr>
                <w:rFonts w:ascii="Arial" w:eastAsia="Times New Roman" w:hAnsi="Arial" w:cs="Arial"/>
                <w:bCs/>
                <w:sz w:val="24"/>
                <w:szCs w:val="24"/>
                <w:lang w:eastAsia="es-MX"/>
              </w:rPr>
              <w:t>eneral.</w:t>
            </w:r>
          </w:p>
        </w:tc>
        <w:tc>
          <w:tcPr>
            <w:tcW w:w="1843" w:type="dxa"/>
            <w:vAlign w:val="center"/>
          </w:tcPr>
          <w:p w:rsidR="00B96B12" w:rsidRPr="004C2823" w:rsidRDefault="00B96B12" w:rsidP="00203B62">
            <w:pPr>
              <w:spacing w:after="0" w:line="276" w:lineRule="auto"/>
              <w:jc w:val="center"/>
              <w:rPr>
                <w:rFonts w:ascii="Arial" w:eastAsia="Times New Roman" w:hAnsi="Arial" w:cs="Arial"/>
                <w:bCs/>
                <w:sz w:val="24"/>
                <w:szCs w:val="24"/>
                <w:lang w:eastAsia="es-MX"/>
              </w:rPr>
            </w:pPr>
            <w:r w:rsidRPr="004C2823">
              <w:rPr>
                <w:rFonts w:ascii="Arial" w:eastAsia="Times New Roman" w:hAnsi="Arial" w:cs="Arial"/>
                <w:bCs/>
                <w:sz w:val="24"/>
                <w:szCs w:val="24"/>
                <w:lang w:eastAsia="es-MX"/>
              </w:rPr>
              <w:t>89.6</w:t>
            </w:r>
            <w:r w:rsidR="006E5328">
              <w:rPr>
                <w:rFonts w:ascii="Arial" w:eastAsia="Times New Roman" w:hAnsi="Arial" w:cs="Arial"/>
                <w:bCs/>
                <w:sz w:val="24"/>
                <w:szCs w:val="24"/>
                <w:lang w:eastAsia="es-MX"/>
              </w:rPr>
              <w:t>%</w:t>
            </w:r>
          </w:p>
        </w:tc>
        <w:tc>
          <w:tcPr>
            <w:tcW w:w="1843" w:type="dxa"/>
            <w:vAlign w:val="center"/>
          </w:tcPr>
          <w:p w:rsidR="00B96B12" w:rsidRPr="004C2823" w:rsidRDefault="00B96B12" w:rsidP="00203B62">
            <w:pPr>
              <w:spacing w:after="0" w:line="276" w:lineRule="auto"/>
              <w:jc w:val="center"/>
              <w:rPr>
                <w:rFonts w:ascii="Arial" w:eastAsia="Times New Roman" w:hAnsi="Arial" w:cs="Arial"/>
                <w:bCs/>
                <w:sz w:val="24"/>
                <w:szCs w:val="24"/>
                <w:lang w:eastAsia="es-MX"/>
              </w:rPr>
            </w:pPr>
            <w:r w:rsidRPr="004C2823">
              <w:rPr>
                <w:rFonts w:ascii="Arial" w:eastAsia="Times New Roman" w:hAnsi="Arial" w:cs="Arial"/>
                <w:bCs/>
                <w:sz w:val="24"/>
                <w:szCs w:val="24"/>
                <w:lang w:eastAsia="es-MX"/>
              </w:rPr>
              <w:t>75.2</w:t>
            </w:r>
            <w:r w:rsidR="006E5328">
              <w:rPr>
                <w:rFonts w:ascii="Arial" w:eastAsia="Times New Roman" w:hAnsi="Arial" w:cs="Arial"/>
                <w:bCs/>
                <w:sz w:val="24"/>
                <w:szCs w:val="24"/>
                <w:lang w:eastAsia="es-MX"/>
              </w:rPr>
              <w:t>%</w:t>
            </w:r>
          </w:p>
        </w:tc>
      </w:tr>
    </w:tbl>
    <w:p w:rsidR="00B96B12" w:rsidRDefault="00B96B12" w:rsidP="00B96B12">
      <w:pPr>
        <w:spacing w:after="0" w:line="276" w:lineRule="auto"/>
        <w:rPr>
          <w:rFonts w:ascii="Arial" w:eastAsia="Times New Roman" w:hAnsi="Arial" w:cs="Arial"/>
          <w:sz w:val="24"/>
          <w:szCs w:val="24"/>
          <w:lang w:eastAsia="es-MX"/>
        </w:rPr>
      </w:pPr>
    </w:p>
    <w:p w:rsidR="00B96B12" w:rsidRDefault="00B96B12" w:rsidP="00B96B12">
      <w:pPr>
        <w:spacing w:after="0" w:line="276" w:lineRule="auto"/>
        <w:rPr>
          <w:rFonts w:ascii="Arial" w:eastAsia="Times New Roman" w:hAnsi="Arial" w:cs="Arial"/>
          <w:sz w:val="24"/>
          <w:szCs w:val="24"/>
          <w:lang w:eastAsia="es-MX"/>
        </w:rPr>
      </w:pPr>
    </w:p>
    <w:p w:rsidR="006E5328" w:rsidRDefault="006E5328" w:rsidP="00B96B12">
      <w:pPr>
        <w:spacing w:after="0" w:line="276" w:lineRule="auto"/>
        <w:rPr>
          <w:rFonts w:ascii="Arial" w:eastAsia="Times New Roman" w:hAnsi="Arial" w:cs="Arial"/>
          <w:sz w:val="24"/>
          <w:szCs w:val="24"/>
          <w:lang w:eastAsia="es-MX"/>
        </w:rPr>
      </w:pPr>
    </w:p>
    <w:p w:rsidR="006E5328" w:rsidRPr="004C2823" w:rsidRDefault="006E5328" w:rsidP="00B96B12">
      <w:pPr>
        <w:spacing w:after="0" w:line="276" w:lineRule="auto"/>
        <w:rPr>
          <w:rFonts w:ascii="Arial" w:eastAsia="Times New Roman" w:hAnsi="Arial" w:cs="Arial"/>
          <w:sz w:val="24"/>
          <w:szCs w:val="24"/>
          <w:lang w:eastAsia="es-MX"/>
        </w:rPr>
      </w:pPr>
    </w:p>
    <w:p w:rsidR="00B96B12" w:rsidRPr="004C2823" w:rsidRDefault="00B96B12" w:rsidP="00B96B12">
      <w:pPr>
        <w:spacing w:after="0" w:line="276" w:lineRule="auto"/>
        <w:rPr>
          <w:rFonts w:ascii="Arial" w:eastAsia="Times New Roman" w:hAnsi="Arial" w:cs="Arial"/>
          <w:sz w:val="24"/>
          <w:szCs w:val="24"/>
          <w:lang w:eastAsia="es-MX"/>
        </w:rPr>
      </w:pPr>
      <w:r>
        <w:rPr>
          <w:rFonts w:ascii="Arial" w:eastAsia="Times New Roman" w:hAnsi="Arial" w:cs="Arial"/>
          <w:sz w:val="24"/>
          <w:szCs w:val="24"/>
          <w:lang w:eastAsia="es-MX"/>
        </w:rPr>
        <w:t>Tabla No 3: Promoción ordinaria por c</w:t>
      </w:r>
      <w:r w:rsidRPr="004C2823">
        <w:rPr>
          <w:rFonts w:ascii="Arial" w:eastAsia="Times New Roman" w:hAnsi="Arial" w:cs="Arial"/>
          <w:sz w:val="24"/>
          <w:szCs w:val="24"/>
          <w:lang w:eastAsia="es-MX"/>
        </w:rPr>
        <w:t>arreras.Curso 2017- 2018.</w:t>
      </w:r>
    </w:p>
    <w:p w:rsidR="00B96B12" w:rsidRPr="004C2823" w:rsidRDefault="00B96B12" w:rsidP="00B96B12">
      <w:pPr>
        <w:spacing w:after="0" w:line="276" w:lineRule="auto"/>
        <w:rPr>
          <w:rFonts w:ascii="Arial" w:eastAsia="Times New Roman" w:hAnsi="Arial" w:cs="Arial"/>
          <w:sz w:val="24"/>
          <w:szCs w:val="24"/>
          <w:lang w:eastAsia="es-MX"/>
        </w:rPr>
      </w:pP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653"/>
        <w:gridCol w:w="1729"/>
        <w:gridCol w:w="1559"/>
      </w:tblGrid>
      <w:tr w:rsidR="00B96B12" w:rsidRPr="004C2823" w:rsidTr="00203B62">
        <w:trPr>
          <w:trHeight w:val="495"/>
          <w:jc w:val="center"/>
        </w:trPr>
        <w:tc>
          <w:tcPr>
            <w:tcW w:w="3653" w:type="dxa"/>
            <w:shd w:val="clear" w:color="auto" w:fill="FFFFFF"/>
            <w:vAlign w:val="center"/>
          </w:tcPr>
          <w:p w:rsidR="00B96B12" w:rsidRPr="004C2823" w:rsidRDefault="00B96B12" w:rsidP="00203B62">
            <w:pPr>
              <w:spacing w:after="0" w:line="276" w:lineRule="auto"/>
              <w:rPr>
                <w:rFonts w:ascii="Arial" w:eastAsia="Times New Roman" w:hAnsi="Arial" w:cs="Arial"/>
                <w:bCs/>
                <w:sz w:val="24"/>
                <w:szCs w:val="24"/>
                <w:lang w:eastAsia="es-MX"/>
              </w:rPr>
            </w:pPr>
            <w:r w:rsidRPr="004C2823">
              <w:rPr>
                <w:rFonts w:ascii="Arial" w:eastAsia="Times New Roman" w:hAnsi="Arial" w:cs="Arial"/>
                <w:bCs/>
                <w:sz w:val="24"/>
                <w:szCs w:val="24"/>
                <w:lang w:eastAsia="es-MX"/>
              </w:rPr>
              <w:t xml:space="preserve">Carreras </w:t>
            </w:r>
          </w:p>
        </w:tc>
        <w:tc>
          <w:tcPr>
            <w:tcW w:w="1729" w:type="dxa"/>
            <w:shd w:val="clear" w:color="auto" w:fill="FFFFFF"/>
          </w:tcPr>
          <w:p w:rsidR="00B96B12" w:rsidRPr="004C2823" w:rsidRDefault="00B96B12" w:rsidP="00203B62">
            <w:pPr>
              <w:spacing w:after="0" w:line="276" w:lineRule="auto"/>
              <w:jc w:val="center"/>
              <w:rPr>
                <w:rFonts w:ascii="Arial" w:eastAsia="Times New Roman" w:hAnsi="Arial" w:cs="Arial"/>
                <w:bCs/>
                <w:sz w:val="24"/>
                <w:szCs w:val="24"/>
                <w:lang w:eastAsia="es-MX"/>
              </w:rPr>
            </w:pPr>
            <w:r w:rsidRPr="004C2823">
              <w:rPr>
                <w:rFonts w:ascii="Arial" w:eastAsia="Times New Roman" w:hAnsi="Arial" w:cs="Arial"/>
                <w:bCs/>
                <w:sz w:val="24"/>
                <w:szCs w:val="24"/>
                <w:lang w:eastAsia="es-MX"/>
              </w:rPr>
              <w:t>General</w:t>
            </w:r>
          </w:p>
          <w:p w:rsidR="00B96B12" w:rsidRPr="004C2823" w:rsidRDefault="00B96B12" w:rsidP="00203B62">
            <w:pPr>
              <w:spacing w:after="0" w:line="276" w:lineRule="auto"/>
              <w:jc w:val="center"/>
              <w:rPr>
                <w:rFonts w:ascii="Arial" w:eastAsia="Times New Roman" w:hAnsi="Arial" w:cs="Arial"/>
                <w:bCs/>
                <w:sz w:val="24"/>
                <w:szCs w:val="24"/>
                <w:lang w:eastAsia="es-MX"/>
              </w:rPr>
            </w:pPr>
            <w:r w:rsidRPr="004C2823">
              <w:rPr>
                <w:rFonts w:ascii="Arial" w:eastAsia="Times New Roman" w:hAnsi="Arial" w:cs="Arial"/>
                <w:bCs/>
                <w:sz w:val="24"/>
                <w:szCs w:val="24"/>
                <w:lang w:eastAsia="es-MX"/>
              </w:rPr>
              <w:t>17-18</w:t>
            </w:r>
          </w:p>
        </w:tc>
        <w:tc>
          <w:tcPr>
            <w:tcW w:w="1559" w:type="dxa"/>
            <w:shd w:val="clear" w:color="auto" w:fill="FFFFFF"/>
            <w:vAlign w:val="center"/>
          </w:tcPr>
          <w:p w:rsidR="00B96B12" w:rsidRPr="004C2823" w:rsidRDefault="00B96B12" w:rsidP="00203B62">
            <w:pPr>
              <w:spacing w:after="0" w:line="276" w:lineRule="auto"/>
              <w:jc w:val="center"/>
              <w:rPr>
                <w:rFonts w:ascii="Arial" w:eastAsia="Times New Roman" w:hAnsi="Arial" w:cs="Arial"/>
                <w:bCs/>
                <w:sz w:val="24"/>
                <w:szCs w:val="24"/>
                <w:lang w:eastAsia="es-MX"/>
              </w:rPr>
            </w:pPr>
            <w:r w:rsidRPr="004C2823">
              <w:rPr>
                <w:rFonts w:ascii="Arial" w:eastAsia="Times New Roman" w:hAnsi="Arial" w:cs="Arial"/>
                <w:bCs/>
                <w:sz w:val="24"/>
                <w:szCs w:val="24"/>
                <w:lang w:eastAsia="es-MX"/>
              </w:rPr>
              <w:t>Calidad</w:t>
            </w:r>
          </w:p>
          <w:p w:rsidR="00B96B12" w:rsidRPr="004C2823" w:rsidRDefault="00B96B12" w:rsidP="00203B62">
            <w:pPr>
              <w:spacing w:after="0" w:line="276" w:lineRule="auto"/>
              <w:jc w:val="center"/>
              <w:rPr>
                <w:rFonts w:ascii="Arial" w:eastAsia="Times New Roman" w:hAnsi="Arial" w:cs="Arial"/>
                <w:bCs/>
                <w:sz w:val="24"/>
                <w:szCs w:val="24"/>
                <w:lang w:eastAsia="es-MX"/>
              </w:rPr>
            </w:pPr>
            <w:r w:rsidRPr="004C2823">
              <w:rPr>
                <w:rFonts w:ascii="Arial" w:eastAsia="Times New Roman" w:hAnsi="Arial" w:cs="Arial"/>
                <w:bCs/>
                <w:sz w:val="24"/>
                <w:szCs w:val="24"/>
                <w:lang w:eastAsia="es-MX"/>
              </w:rPr>
              <w:t>17-18</w:t>
            </w:r>
          </w:p>
        </w:tc>
      </w:tr>
      <w:tr w:rsidR="00B96B12" w:rsidRPr="004C2823" w:rsidTr="00203B62">
        <w:trPr>
          <w:trHeight w:val="397"/>
          <w:jc w:val="center"/>
        </w:trPr>
        <w:tc>
          <w:tcPr>
            <w:tcW w:w="3653" w:type="dxa"/>
            <w:shd w:val="clear" w:color="auto" w:fill="FFFFFF"/>
            <w:vAlign w:val="center"/>
          </w:tcPr>
          <w:p w:rsidR="00B96B12" w:rsidRPr="004C2823" w:rsidRDefault="00B96B12" w:rsidP="00203B62">
            <w:pPr>
              <w:spacing w:after="0" w:line="276" w:lineRule="auto"/>
              <w:rPr>
                <w:rFonts w:ascii="Arial" w:eastAsia="Times New Roman" w:hAnsi="Arial" w:cs="Arial"/>
                <w:sz w:val="24"/>
                <w:szCs w:val="24"/>
                <w:lang w:eastAsia="es-MX"/>
              </w:rPr>
            </w:pPr>
            <w:r w:rsidRPr="004C2823">
              <w:rPr>
                <w:rFonts w:ascii="Arial" w:eastAsia="Times New Roman" w:hAnsi="Arial" w:cs="Arial"/>
                <w:sz w:val="24"/>
                <w:szCs w:val="24"/>
                <w:lang w:eastAsia="es-MX"/>
              </w:rPr>
              <w:t>Medicina</w:t>
            </w:r>
          </w:p>
        </w:tc>
        <w:tc>
          <w:tcPr>
            <w:tcW w:w="1729" w:type="dxa"/>
            <w:shd w:val="clear" w:color="auto" w:fill="FFFFFF"/>
            <w:vAlign w:val="center"/>
          </w:tcPr>
          <w:p w:rsidR="00B96B12" w:rsidRPr="004C2823" w:rsidRDefault="00B96B12" w:rsidP="006E5328">
            <w:pPr>
              <w:spacing w:after="0" w:line="360"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60.0</w:t>
            </w:r>
            <w:r w:rsidR="006E5328">
              <w:rPr>
                <w:rFonts w:ascii="Arial" w:eastAsia="Times New Roman" w:hAnsi="Arial" w:cs="Arial"/>
                <w:sz w:val="24"/>
                <w:szCs w:val="24"/>
                <w:lang w:eastAsia="es-MX"/>
              </w:rPr>
              <w:t xml:space="preserve"> %</w:t>
            </w:r>
          </w:p>
        </w:tc>
        <w:tc>
          <w:tcPr>
            <w:tcW w:w="1559" w:type="dxa"/>
            <w:shd w:val="clear" w:color="auto" w:fill="FFFFFF"/>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88.8</w:t>
            </w:r>
            <w:r w:rsidR="006E5328">
              <w:rPr>
                <w:rFonts w:ascii="Arial" w:eastAsia="Times New Roman" w:hAnsi="Arial" w:cs="Arial"/>
                <w:sz w:val="24"/>
                <w:szCs w:val="24"/>
                <w:lang w:eastAsia="es-MX"/>
              </w:rPr>
              <w:t xml:space="preserve"> %</w:t>
            </w:r>
          </w:p>
        </w:tc>
      </w:tr>
      <w:tr w:rsidR="00B96B12" w:rsidRPr="004C2823" w:rsidTr="00203B62">
        <w:trPr>
          <w:trHeight w:val="383"/>
          <w:jc w:val="center"/>
        </w:trPr>
        <w:tc>
          <w:tcPr>
            <w:tcW w:w="3653" w:type="dxa"/>
            <w:shd w:val="clear" w:color="auto" w:fill="FFFFFF"/>
            <w:vAlign w:val="center"/>
          </w:tcPr>
          <w:p w:rsidR="00B96B12" w:rsidRPr="004C2823" w:rsidRDefault="00B96B12" w:rsidP="00203B62">
            <w:pPr>
              <w:spacing w:after="0" w:line="276" w:lineRule="auto"/>
              <w:rPr>
                <w:rFonts w:ascii="Arial" w:eastAsia="Times New Roman" w:hAnsi="Arial" w:cs="Arial"/>
                <w:sz w:val="24"/>
                <w:szCs w:val="24"/>
                <w:lang w:eastAsia="es-MX"/>
              </w:rPr>
            </w:pPr>
            <w:r w:rsidRPr="004C2823">
              <w:rPr>
                <w:rFonts w:ascii="Arial" w:eastAsia="Times New Roman" w:hAnsi="Arial" w:cs="Arial"/>
                <w:sz w:val="24"/>
                <w:szCs w:val="24"/>
                <w:lang w:eastAsia="es-MX"/>
              </w:rPr>
              <w:t>Estomatología</w:t>
            </w:r>
          </w:p>
        </w:tc>
        <w:tc>
          <w:tcPr>
            <w:tcW w:w="1729" w:type="dxa"/>
            <w:shd w:val="clear" w:color="auto" w:fill="FFFFFF"/>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77.9</w:t>
            </w:r>
            <w:r w:rsidR="006E5328">
              <w:rPr>
                <w:rFonts w:ascii="Arial" w:eastAsia="Times New Roman" w:hAnsi="Arial" w:cs="Arial"/>
                <w:sz w:val="24"/>
                <w:szCs w:val="24"/>
                <w:lang w:eastAsia="es-MX"/>
              </w:rPr>
              <w:t xml:space="preserve"> %</w:t>
            </w:r>
          </w:p>
        </w:tc>
        <w:tc>
          <w:tcPr>
            <w:tcW w:w="1559" w:type="dxa"/>
            <w:shd w:val="clear" w:color="auto" w:fill="FFFFFF"/>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93.7</w:t>
            </w:r>
            <w:r w:rsidR="006E5328">
              <w:rPr>
                <w:rFonts w:ascii="Arial" w:eastAsia="Times New Roman" w:hAnsi="Arial" w:cs="Arial"/>
                <w:sz w:val="24"/>
                <w:szCs w:val="24"/>
                <w:lang w:eastAsia="es-MX"/>
              </w:rPr>
              <w:t xml:space="preserve"> %</w:t>
            </w:r>
          </w:p>
        </w:tc>
      </w:tr>
      <w:tr w:rsidR="00B96B12" w:rsidRPr="004C2823" w:rsidTr="00203B62">
        <w:trPr>
          <w:trHeight w:val="338"/>
          <w:jc w:val="center"/>
        </w:trPr>
        <w:tc>
          <w:tcPr>
            <w:tcW w:w="3653" w:type="dxa"/>
            <w:shd w:val="clear" w:color="auto" w:fill="FFFFFF"/>
            <w:vAlign w:val="center"/>
          </w:tcPr>
          <w:p w:rsidR="00B96B12" w:rsidRPr="004C2823" w:rsidRDefault="00B96B12" w:rsidP="00203B62">
            <w:pPr>
              <w:spacing w:after="0" w:line="276" w:lineRule="auto"/>
              <w:rPr>
                <w:rFonts w:ascii="Arial" w:eastAsia="Times New Roman" w:hAnsi="Arial" w:cs="Arial"/>
                <w:sz w:val="24"/>
                <w:szCs w:val="24"/>
                <w:lang w:eastAsia="es-MX"/>
              </w:rPr>
            </w:pPr>
            <w:r w:rsidRPr="004C2823">
              <w:rPr>
                <w:rFonts w:ascii="Arial" w:eastAsia="Times New Roman" w:hAnsi="Arial" w:cs="Arial"/>
                <w:sz w:val="24"/>
                <w:szCs w:val="24"/>
                <w:lang w:eastAsia="es-MX"/>
              </w:rPr>
              <w:t>Enfermería</w:t>
            </w:r>
          </w:p>
        </w:tc>
        <w:tc>
          <w:tcPr>
            <w:tcW w:w="1729" w:type="dxa"/>
            <w:shd w:val="clear" w:color="auto" w:fill="FFFFFF"/>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94.7</w:t>
            </w:r>
            <w:r w:rsidR="006E5328">
              <w:rPr>
                <w:rFonts w:ascii="Arial" w:eastAsia="Times New Roman" w:hAnsi="Arial" w:cs="Arial"/>
                <w:sz w:val="24"/>
                <w:szCs w:val="24"/>
                <w:lang w:eastAsia="es-MX"/>
              </w:rPr>
              <w:t xml:space="preserve"> %</w:t>
            </w:r>
          </w:p>
        </w:tc>
        <w:tc>
          <w:tcPr>
            <w:tcW w:w="1559" w:type="dxa"/>
            <w:shd w:val="clear" w:color="auto" w:fill="FFFFFF"/>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89.4</w:t>
            </w:r>
            <w:r w:rsidR="006E5328">
              <w:rPr>
                <w:rFonts w:ascii="Arial" w:eastAsia="Times New Roman" w:hAnsi="Arial" w:cs="Arial"/>
                <w:sz w:val="24"/>
                <w:szCs w:val="24"/>
                <w:lang w:eastAsia="es-MX"/>
              </w:rPr>
              <w:t xml:space="preserve"> %</w:t>
            </w:r>
          </w:p>
        </w:tc>
      </w:tr>
      <w:tr w:rsidR="00B96B12" w:rsidRPr="004C2823" w:rsidTr="00203B62">
        <w:trPr>
          <w:trHeight w:val="429"/>
          <w:jc w:val="center"/>
        </w:trPr>
        <w:tc>
          <w:tcPr>
            <w:tcW w:w="3653" w:type="dxa"/>
            <w:shd w:val="clear" w:color="auto" w:fill="FFFFFF"/>
            <w:vAlign w:val="center"/>
          </w:tcPr>
          <w:p w:rsidR="00B96B12" w:rsidRPr="004C2823" w:rsidRDefault="00B96B12" w:rsidP="00203B62">
            <w:pPr>
              <w:spacing w:after="0" w:line="276" w:lineRule="auto"/>
              <w:rPr>
                <w:rFonts w:ascii="Arial" w:eastAsia="Times New Roman" w:hAnsi="Arial" w:cs="Arial"/>
                <w:sz w:val="24"/>
                <w:szCs w:val="24"/>
                <w:lang w:eastAsia="es-MX"/>
              </w:rPr>
            </w:pPr>
            <w:r w:rsidRPr="004C2823">
              <w:rPr>
                <w:rFonts w:ascii="Arial" w:eastAsia="Times New Roman" w:hAnsi="Arial" w:cs="Arial"/>
                <w:sz w:val="24"/>
                <w:szCs w:val="24"/>
                <w:lang w:eastAsia="es-MX"/>
              </w:rPr>
              <w:t>Lic. Bioanálisis Clínico.</w:t>
            </w:r>
          </w:p>
        </w:tc>
        <w:tc>
          <w:tcPr>
            <w:tcW w:w="1729" w:type="dxa"/>
            <w:shd w:val="clear" w:color="auto" w:fill="FFFFFF"/>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100</w:t>
            </w:r>
            <w:r w:rsidR="006E5328">
              <w:rPr>
                <w:rFonts w:ascii="Arial" w:eastAsia="Times New Roman" w:hAnsi="Arial" w:cs="Arial"/>
                <w:sz w:val="24"/>
                <w:szCs w:val="24"/>
                <w:lang w:eastAsia="es-MX"/>
              </w:rPr>
              <w:t xml:space="preserve"> %</w:t>
            </w:r>
          </w:p>
        </w:tc>
        <w:tc>
          <w:tcPr>
            <w:tcW w:w="1559" w:type="dxa"/>
            <w:shd w:val="clear" w:color="auto" w:fill="FFFFFF"/>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100</w:t>
            </w:r>
            <w:r w:rsidR="006E5328">
              <w:rPr>
                <w:rFonts w:ascii="Arial" w:eastAsia="Times New Roman" w:hAnsi="Arial" w:cs="Arial"/>
                <w:sz w:val="24"/>
                <w:szCs w:val="24"/>
                <w:lang w:eastAsia="es-MX"/>
              </w:rPr>
              <w:t xml:space="preserve"> %</w:t>
            </w:r>
          </w:p>
        </w:tc>
      </w:tr>
      <w:tr w:rsidR="00B96B12" w:rsidRPr="004C2823" w:rsidTr="00203B62">
        <w:trPr>
          <w:trHeight w:val="429"/>
          <w:jc w:val="center"/>
        </w:trPr>
        <w:tc>
          <w:tcPr>
            <w:tcW w:w="3653" w:type="dxa"/>
            <w:shd w:val="clear" w:color="auto" w:fill="FFFFFF"/>
            <w:vAlign w:val="center"/>
          </w:tcPr>
          <w:p w:rsidR="00B96B12" w:rsidRPr="004C2823" w:rsidRDefault="00B96B12" w:rsidP="00203B62">
            <w:pPr>
              <w:spacing w:after="0" w:line="276" w:lineRule="auto"/>
              <w:rPr>
                <w:rFonts w:ascii="Arial" w:eastAsia="Times New Roman" w:hAnsi="Arial" w:cs="Arial"/>
                <w:sz w:val="24"/>
                <w:szCs w:val="24"/>
                <w:lang w:eastAsia="es-MX"/>
              </w:rPr>
            </w:pPr>
            <w:r w:rsidRPr="004C2823">
              <w:rPr>
                <w:rFonts w:ascii="Arial" w:eastAsia="Times New Roman" w:hAnsi="Arial" w:cs="Arial"/>
                <w:sz w:val="24"/>
                <w:szCs w:val="24"/>
                <w:lang w:eastAsia="es-MX"/>
              </w:rPr>
              <w:t xml:space="preserve">Lic. Higiene y Epidemiología. </w:t>
            </w:r>
          </w:p>
        </w:tc>
        <w:tc>
          <w:tcPr>
            <w:tcW w:w="1729" w:type="dxa"/>
            <w:shd w:val="clear" w:color="auto" w:fill="FFFFFF"/>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100</w:t>
            </w:r>
            <w:r w:rsidR="006E5328">
              <w:rPr>
                <w:rFonts w:ascii="Arial" w:eastAsia="Times New Roman" w:hAnsi="Arial" w:cs="Arial"/>
                <w:sz w:val="24"/>
                <w:szCs w:val="24"/>
                <w:lang w:eastAsia="es-MX"/>
              </w:rPr>
              <w:t xml:space="preserve"> %</w:t>
            </w:r>
          </w:p>
        </w:tc>
        <w:tc>
          <w:tcPr>
            <w:tcW w:w="1559" w:type="dxa"/>
            <w:shd w:val="clear" w:color="auto" w:fill="FFFFFF"/>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100</w:t>
            </w:r>
            <w:r w:rsidR="006E5328">
              <w:rPr>
                <w:rFonts w:ascii="Arial" w:eastAsia="Times New Roman" w:hAnsi="Arial" w:cs="Arial"/>
                <w:sz w:val="24"/>
                <w:szCs w:val="24"/>
                <w:lang w:eastAsia="es-MX"/>
              </w:rPr>
              <w:t xml:space="preserve"> %</w:t>
            </w:r>
          </w:p>
        </w:tc>
      </w:tr>
      <w:tr w:rsidR="00B96B12" w:rsidRPr="004C2823" w:rsidTr="00203B62">
        <w:trPr>
          <w:trHeight w:val="429"/>
          <w:jc w:val="center"/>
        </w:trPr>
        <w:tc>
          <w:tcPr>
            <w:tcW w:w="3653" w:type="dxa"/>
            <w:shd w:val="clear" w:color="auto" w:fill="FFFFFF"/>
            <w:vAlign w:val="center"/>
          </w:tcPr>
          <w:p w:rsidR="00B96B12" w:rsidRPr="004C2823" w:rsidRDefault="00B96B12" w:rsidP="00203B62">
            <w:pPr>
              <w:spacing w:after="0" w:line="276" w:lineRule="auto"/>
              <w:rPr>
                <w:rFonts w:ascii="Arial" w:eastAsia="Times New Roman" w:hAnsi="Arial" w:cs="Arial"/>
                <w:sz w:val="24"/>
                <w:szCs w:val="24"/>
                <w:lang w:eastAsia="es-MX"/>
              </w:rPr>
            </w:pPr>
            <w:r w:rsidRPr="004C2823">
              <w:rPr>
                <w:rFonts w:ascii="Arial" w:eastAsia="Times New Roman" w:hAnsi="Arial" w:cs="Arial"/>
                <w:sz w:val="24"/>
                <w:szCs w:val="24"/>
                <w:lang w:eastAsia="es-MX"/>
              </w:rPr>
              <w:t>Lic. Imagenología y Radiofísica Médica</w:t>
            </w:r>
          </w:p>
        </w:tc>
        <w:tc>
          <w:tcPr>
            <w:tcW w:w="1729" w:type="dxa"/>
            <w:shd w:val="clear" w:color="auto" w:fill="FFFFFF"/>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100</w:t>
            </w:r>
            <w:r w:rsidR="006E5328">
              <w:rPr>
                <w:rFonts w:ascii="Arial" w:eastAsia="Times New Roman" w:hAnsi="Arial" w:cs="Arial"/>
                <w:sz w:val="24"/>
                <w:szCs w:val="24"/>
                <w:lang w:eastAsia="es-MX"/>
              </w:rPr>
              <w:t xml:space="preserve"> %</w:t>
            </w:r>
          </w:p>
        </w:tc>
        <w:tc>
          <w:tcPr>
            <w:tcW w:w="1559" w:type="dxa"/>
            <w:shd w:val="clear" w:color="auto" w:fill="FFFFFF"/>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100</w:t>
            </w:r>
            <w:r w:rsidR="006E5328">
              <w:rPr>
                <w:rFonts w:ascii="Arial" w:eastAsia="Times New Roman" w:hAnsi="Arial" w:cs="Arial"/>
                <w:sz w:val="24"/>
                <w:szCs w:val="24"/>
                <w:lang w:eastAsia="es-MX"/>
              </w:rPr>
              <w:t xml:space="preserve"> %</w:t>
            </w:r>
          </w:p>
        </w:tc>
      </w:tr>
      <w:tr w:rsidR="00B96B12" w:rsidRPr="004C2823" w:rsidTr="00203B62">
        <w:trPr>
          <w:trHeight w:val="429"/>
          <w:jc w:val="center"/>
        </w:trPr>
        <w:tc>
          <w:tcPr>
            <w:tcW w:w="3653" w:type="dxa"/>
            <w:shd w:val="clear" w:color="auto" w:fill="FFFFFF"/>
            <w:vAlign w:val="center"/>
          </w:tcPr>
          <w:p w:rsidR="00B96B12" w:rsidRPr="004C2823" w:rsidRDefault="00B96B12" w:rsidP="00203B62">
            <w:pPr>
              <w:spacing w:after="0" w:line="276" w:lineRule="auto"/>
              <w:rPr>
                <w:rFonts w:ascii="Arial" w:eastAsia="Times New Roman" w:hAnsi="Arial" w:cs="Arial"/>
                <w:sz w:val="24"/>
                <w:szCs w:val="24"/>
                <w:lang w:eastAsia="es-MX"/>
              </w:rPr>
            </w:pPr>
            <w:r w:rsidRPr="004C2823">
              <w:rPr>
                <w:rFonts w:ascii="Arial" w:eastAsia="Times New Roman" w:hAnsi="Arial" w:cs="Arial"/>
                <w:sz w:val="24"/>
                <w:szCs w:val="24"/>
                <w:lang w:eastAsia="es-MX"/>
              </w:rPr>
              <w:t>Lic. Rehabilitación en Salud</w:t>
            </w:r>
          </w:p>
        </w:tc>
        <w:tc>
          <w:tcPr>
            <w:tcW w:w="1729" w:type="dxa"/>
            <w:shd w:val="clear" w:color="auto" w:fill="FFFFFF"/>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100</w:t>
            </w:r>
            <w:r w:rsidR="006E5328">
              <w:rPr>
                <w:rFonts w:ascii="Arial" w:eastAsia="Times New Roman" w:hAnsi="Arial" w:cs="Arial"/>
                <w:sz w:val="24"/>
                <w:szCs w:val="24"/>
                <w:lang w:eastAsia="es-MX"/>
              </w:rPr>
              <w:t xml:space="preserve"> %</w:t>
            </w:r>
          </w:p>
        </w:tc>
        <w:tc>
          <w:tcPr>
            <w:tcW w:w="1559" w:type="dxa"/>
            <w:shd w:val="clear" w:color="auto" w:fill="FFFFFF"/>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100</w:t>
            </w:r>
            <w:r w:rsidR="006E5328">
              <w:rPr>
                <w:rFonts w:ascii="Arial" w:eastAsia="Times New Roman" w:hAnsi="Arial" w:cs="Arial"/>
                <w:sz w:val="24"/>
                <w:szCs w:val="24"/>
                <w:lang w:eastAsia="es-MX"/>
              </w:rPr>
              <w:t xml:space="preserve"> %</w:t>
            </w:r>
          </w:p>
        </w:tc>
      </w:tr>
      <w:tr w:rsidR="00B96B12" w:rsidRPr="004C2823" w:rsidTr="00203B62">
        <w:trPr>
          <w:trHeight w:val="429"/>
          <w:jc w:val="center"/>
        </w:trPr>
        <w:tc>
          <w:tcPr>
            <w:tcW w:w="3653" w:type="dxa"/>
            <w:shd w:val="clear" w:color="auto" w:fill="FFFFFF"/>
            <w:vAlign w:val="center"/>
          </w:tcPr>
          <w:p w:rsidR="00B96B12" w:rsidRPr="004C2823" w:rsidRDefault="00B96B12" w:rsidP="00203B62">
            <w:pPr>
              <w:spacing w:after="0" w:line="276" w:lineRule="auto"/>
              <w:rPr>
                <w:rFonts w:ascii="Arial" w:eastAsia="Times New Roman" w:hAnsi="Arial" w:cs="Arial"/>
                <w:sz w:val="24"/>
                <w:szCs w:val="24"/>
                <w:lang w:eastAsia="es-MX"/>
              </w:rPr>
            </w:pPr>
            <w:r w:rsidRPr="004C2823">
              <w:rPr>
                <w:rFonts w:ascii="Arial" w:eastAsia="Times New Roman" w:hAnsi="Arial" w:cs="Arial"/>
                <w:sz w:val="24"/>
                <w:szCs w:val="24"/>
                <w:lang w:eastAsia="es-MX"/>
              </w:rPr>
              <w:t>Lic. Sistema de Información en Salud</w:t>
            </w:r>
          </w:p>
        </w:tc>
        <w:tc>
          <w:tcPr>
            <w:tcW w:w="1729" w:type="dxa"/>
            <w:shd w:val="clear" w:color="auto" w:fill="FFFFFF"/>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100</w:t>
            </w:r>
            <w:r w:rsidR="006E5328">
              <w:rPr>
                <w:rFonts w:ascii="Arial" w:eastAsia="Times New Roman" w:hAnsi="Arial" w:cs="Arial"/>
                <w:sz w:val="24"/>
                <w:szCs w:val="24"/>
                <w:lang w:eastAsia="es-MX"/>
              </w:rPr>
              <w:t xml:space="preserve"> %</w:t>
            </w:r>
          </w:p>
        </w:tc>
        <w:tc>
          <w:tcPr>
            <w:tcW w:w="1559" w:type="dxa"/>
            <w:shd w:val="clear" w:color="auto" w:fill="FFFFFF"/>
            <w:vAlign w:val="center"/>
          </w:tcPr>
          <w:p w:rsidR="00B96B12" w:rsidRPr="004C2823" w:rsidRDefault="00B96B12" w:rsidP="00203B62">
            <w:pPr>
              <w:spacing w:after="0" w:line="276" w:lineRule="auto"/>
              <w:jc w:val="center"/>
              <w:rPr>
                <w:rFonts w:ascii="Arial" w:eastAsia="Times New Roman" w:hAnsi="Arial" w:cs="Arial"/>
                <w:sz w:val="24"/>
                <w:szCs w:val="24"/>
                <w:lang w:eastAsia="es-MX"/>
              </w:rPr>
            </w:pPr>
            <w:r w:rsidRPr="004C2823">
              <w:rPr>
                <w:rFonts w:ascii="Arial" w:eastAsia="Times New Roman" w:hAnsi="Arial" w:cs="Arial"/>
                <w:sz w:val="24"/>
                <w:szCs w:val="24"/>
                <w:lang w:eastAsia="es-MX"/>
              </w:rPr>
              <w:t>100</w:t>
            </w:r>
            <w:r w:rsidR="006E5328">
              <w:rPr>
                <w:rFonts w:ascii="Arial" w:eastAsia="Times New Roman" w:hAnsi="Arial" w:cs="Arial"/>
                <w:sz w:val="24"/>
                <w:szCs w:val="24"/>
                <w:lang w:eastAsia="es-MX"/>
              </w:rPr>
              <w:t xml:space="preserve"> %</w:t>
            </w:r>
          </w:p>
        </w:tc>
      </w:tr>
    </w:tbl>
    <w:p w:rsidR="00B96B12" w:rsidRPr="006E5328" w:rsidRDefault="00B96B12" w:rsidP="006E5328">
      <w:pPr>
        <w:spacing w:line="276" w:lineRule="auto"/>
        <w:jc w:val="both"/>
        <w:rPr>
          <w:rFonts w:ascii="Arial" w:hAnsi="Arial" w:cs="Arial"/>
          <w:sz w:val="24"/>
          <w:szCs w:val="24"/>
        </w:rPr>
      </w:pPr>
    </w:p>
    <w:p w:rsidR="00B96B12" w:rsidRPr="004C2823" w:rsidRDefault="00B96B12" w:rsidP="00B96B12">
      <w:pPr>
        <w:spacing w:after="0" w:line="276" w:lineRule="auto"/>
        <w:rPr>
          <w:rFonts w:ascii="Arial" w:eastAsia="Times New Roman" w:hAnsi="Arial" w:cs="Arial"/>
          <w:sz w:val="24"/>
          <w:szCs w:val="24"/>
          <w:lang w:eastAsia="es-MX"/>
        </w:rPr>
      </w:pPr>
      <w:r w:rsidRPr="004C2823">
        <w:rPr>
          <w:rFonts w:ascii="Arial" w:eastAsia="Times New Roman" w:hAnsi="Arial" w:cs="Arial"/>
          <w:sz w:val="24"/>
          <w:szCs w:val="24"/>
          <w:lang w:eastAsia="es-MX"/>
        </w:rPr>
        <w:t xml:space="preserve">Tabla No 4: </w:t>
      </w:r>
      <w:r>
        <w:rPr>
          <w:rFonts w:ascii="Arial" w:eastAsia="Times New Roman" w:hAnsi="Arial" w:cs="Arial"/>
          <w:sz w:val="24"/>
          <w:szCs w:val="24"/>
          <w:lang w:eastAsia="es-MX"/>
        </w:rPr>
        <w:t xml:space="preserve">Asignaturas con bajos resultados de promoción en Medicina. </w:t>
      </w:r>
      <w:r w:rsidRPr="004C2823">
        <w:rPr>
          <w:rFonts w:ascii="Arial" w:eastAsia="Times New Roman" w:hAnsi="Arial" w:cs="Arial"/>
          <w:sz w:val="24"/>
          <w:szCs w:val="24"/>
          <w:lang w:eastAsia="es-MX"/>
        </w:rPr>
        <w:t>Curso 2017- 2018.</w:t>
      </w:r>
    </w:p>
    <w:p w:rsidR="00B96B12" w:rsidRPr="004C2823" w:rsidRDefault="00B96B12" w:rsidP="00B96B12">
      <w:pPr>
        <w:spacing w:after="0" w:line="276" w:lineRule="auto"/>
        <w:rPr>
          <w:rFonts w:ascii="Arial" w:eastAsia="Times New Roman" w:hAnsi="Arial" w:cs="Arial"/>
          <w:sz w:val="24"/>
          <w:szCs w:val="24"/>
          <w:lang w:eastAsia="es-MX"/>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4"/>
        <w:gridCol w:w="2646"/>
        <w:gridCol w:w="3664"/>
      </w:tblGrid>
      <w:tr w:rsidR="00B96B12" w:rsidRPr="004C2823" w:rsidTr="006E5328">
        <w:trPr>
          <w:jc w:val="center"/>
        </w:trPr>
        <w:tc>
          <w:tcPr>
            <w:tcW w:w="2774" w:type="dxa"/>
            <w:shd w:val="clear" w:color="auto" w:fill="auto"/>
            <w:vAlign w:val="center"/>
          </w:tcPr>
          <w:p w:rsidR="00B96B12" w:rsidRPr="004C2823" w:rsidRDefault="00B96B12" w:rsidP="00203B62">
            <w:pPr>
              <w:spacing w:after="0" w:line="276" w:lineRule="auto"/>
              <w:rPr>
                <w:rFonts w:ascii="Arial" w:eastAsia="Times New Roman" w:hAnsi="Arial" w:cs="Arial"/>
                <w:sz w:val="24"/>
                <w:szCs w:val="24"/>
                <w:lang w:val="es-ES" w:eastAsia="es-MX"/>
              </w:rPr>
            </w:pPr>
            <w:r w:rsidRPr="004C2823">
              <w:rPr>
                <w:rFonts w:ascii="Arial" w:eastAsia="Times New Roman" w:hAnsi="Arial" w:cs="Arial"/>
                <w:sz w:val="24"/>
                <w:szCs w:val="24"/>
                <w:lang w:val="es-ES" w:eastAsia="es-MX"/>
              </w:rPr>
              <w:t>Asignaturas</w:t>
            </w:r>
          </w:p>
        </w:tc>
        <w:tc>
          <w:tcPr>
            <w:tcW w:w="2646" w:type="dxa"/>
            <w:shd w:val="clear" w:color="auto" w:fill="auto"/>
            <w:vAlign w:val="center"/>
          </w:tcPr>
          <w:p w:rsidR="00B96B12" w:rsidRPr="004C2823" w:rsidRDefault="00B96B12" w:rsidP="00203B62">
            <w:pPr>
              <w:spacing w:after="0" w:line="276" w:lineRule="auto"/>
              <w:jc w:val="center"/>
              <w:rPr>
                <w:rFonts w:ascii="Arial" w:eastAsia="Times New Roman" w:hAnsi="Arial" w:cs="Arial"/>
                <w:sz w:val="24"/>
                <w:szCs w:val="24"/>
                <w:lang w:val="es-ES" w:eastAsia="es-MX"/>
              </w:rPr>
            </w:pPr>
            <w:r w:rsidRPr="004C2823">
              <w:rPr>
                <w:rFonts w:ascii="Arial" w:eastAsia="Times New Roman" w:hAnsi="Arial" w:cs="Arial"/>
                <w:sz w:val="24"/>
                <w:szCs w:val="24"/>
                <w:lang w:val="es-ES" w:eastAsia="es-MX"/>
              </w:rPr>
              <w:t>Ordinario</w:t>
            </w:r>
          </w:p>
          <w:p w:rsidR="00B96B12" w:rsidRPr="004C2823" w:rsidRDefault="00B96B12" w:rsidP="00203B62">
            <w:pPr>
              <w:spacing w:after="0" w:line="276" w:lineRule="auto"/>
              <w:rPr>
                <w:rFonts w:ascii="Arial" w:eastAsia="Times New Roman" w:hAnsi="Arial" w:cs="Arial"/>
                <w:sz w:val="24"/>
                <w:szCs w:val="24"/>
                <w:lang w:val="es-ES" w:eastAsia="es-MX"/>
              </w:rPr>
            </w:pPr>
            <w:r w:rsidRPr="004C2823">
              <w:rPr>
                <w:rFonts w:ascii="Arial" w:eastAsia="Times New Roman" w:hAnsi="Arial" w:cs="Arial"/>
                <w:sz w:val="24"/>
                <w:szCs w:val="24"/>
                <w:lang w:val="es-ES" w:eastAsia="es-MX"/>
              </w:rPr>
              <w:t xml:space="preserve">Promoción </w:t>
            </w:r>
            <w:r>
              <w:rPr>
                <w:rFonts w:ascii="Arial" w:eastAsia="Times New Roman" w:hAnsi="Arial" w:cs="Arial"/>
                <w:sz w:val="24"/>
                <w:szCs w:val="24"/>
                <w:lang w:val="es-ES" w:eastAsia="es-MX"/>
              </w:rPr>
              <w:t xml:space="preserve"> C</w:t>
            </w:r>
            <w:r w:rsidRPr="004C2823">
              <w:rPr>
                <w:rFonts w:ascii="Arial" w:eastAsia="Times New Roman" w:hAnsi="Arial" w:cs="Arial"/>
                <w:sz w:val="24"/>
                <w:szCs w:val="24"/>
                <w:lang w:val="es-ES" w:eastAsia="es-MX"/>
              </w:rPr>
              <w:t>alidad</w:t>
            </w:r>
          </w:p>
        </w:tc>
        <w:tc>
          <w:tcPr>
            <w:tcW w:w="3664" w:type="dxa"/>
            <w:shd w:val="clear" w:color="auto" w:fill="auto"/>
            <w:vAlign w:val="center"/>
          </w:tcPr>
          <w:p w:rsidR="00B96B12" w:rsidRPr="004C2823" w:rsidRDefault="00B96B12" w:rsidP="00203B62">
            <w:pPr>
              <w:spacing w:after="0" w:line="276" w:lineRule="auto"/>
              <w:rPr>
                <w:rFonts w:ascii="Arial" w:eastAsia="Times New Roman" w:hAnsi="Arial" w:cs="Arial"/>
                <w:sz w:val="24"/>
                <w:szCs w:val="24"/>
                <w:lang w:val="es-ES" w:eastAsia="es-MX"/>
              </w:rPr>
            </w:pPr>
          </w:p>
          <w:p w:rsidR="00B96B12" w:rsidRPr="004C2823" w:rsidRDefault="00B96B12" w:rsidP="00203B62">
            <w:pPr>
              <w:spacing w:after="0" w:line="276" w:lineRule="auto"/>
              <w:jc w:val="center"/>
              <w:rPr>
                <w:rFonts w:ascii="Arial" w:eastAsia="Times New Roman" w:hAnsi="Arial" w:cs="Arial"/>
                <w:sz w:val="24"/>
                <w:szCs w:val="24"/>
                <w:lang w:val="es-ES" w:eastAsia="es-MX"/>
              </w:rPr>
            </w:pPr>
            <w:r w:rsidRPr="004C2823">
              <w:rPr>
                <w:rFonts w:ascii="Arial" w:eastAsia="Times New Roman" w:hAnsi="Arial" w:cs="Arial"/>
                <w:sz w:val="24"/>
                <w:szCs w:val="24"/>
                <w:lang w:val="es-ES" w:eastAsia="es-MX"/>
              </w:rPr>
              <w:t>General</w:t>
            </w:r>
          </w:p>
          <w:p w:rsidR="00B96B12" w:rsidRPr="004C2823" w:rsidRDefault="00B96B12" w:rsidP="00203B62">
            <w:pPr>
              <w:spacing w:after="0" w:line="276" w:lineRule="auto"/>
              <w:rPr>
                <w:rFonts w:ascii="Arial" w:eastAsia="Times New Roman" w:hAnsi="Arial" w:cs="Arial"/>
                <w:sz w:val="24"/>
                <w:szCs w:val="24"/>
                <w:lang w:val="es-ES" w:eastAsia="es-MX"/>
              </w:rPr>
            </w:pPr>
            <w:r w:rsidRPr="004C2823">
              <w:rPr>
                <w:rFonts w:ascii="Arial" w:eastAsia="Times New Roman" w:hAnsi="Arial" w:cs="Arial"/>
                <w:sz w:val="24"/>
                <w:szCs w:val="24"/>
                <w:lang w:val="es-ES" w:eastAsia="es-MX"/>
              </w:rPr>
              <w:t xml:space="preserve">PromociónCalidad </w:t>
            </w:r>
          </w:p>
        </w:tc>
      </w:tr>
      <w:tr w:rsidR="00B96B12" w:rsidRPr="004C2823" w:rsidTr="006E5328">
        <w:trPr>
          <w:trHeight w:val="344"/>
          <w:jc w:val="center"/>
        </w:trPr>
        <w:tc>
          <w:tcPr>
            <w:tcW w:w="2774" w:type="dxa"/>
            <w:shd w:val="clear" w:color="auto" w:fill="auto"/>
          </w:tcPr>
          <w:p w:rsidR="00B96B12" w:rsidRPr="004C2823" w:rsidRDefault="00B96B12" w:rsidP="00203B62">
            <w:pPr>
              <w:spacing w:after="0" w:line="276" w:lineRule="auto"/>
              <w:rPr>
                <w:rFonts w:ascii="Arial" w:eastAsia="Times New Roman" w:hAnsi="Arial" w:cs="Arial"/>
                <w:sz w:val="24"/>
                <w:szCs w:val="24"/>
                <w:lang w:val="es-ES" w:eastAsia="es-MX"/>
              </w:rPr>
            </w:pPr>
            <w:r w:rsidRPr="004C2823">
              <w:rPr>
                <w:rFonts w:ascii="Arial" w:eastAsia="Times New Roman" w:hAnsi="Arial" w:cs="Arial"/>
                <w:sz w:val="24"/>
                <w:szCs w:val="24"/>
                <w:lang w:val="es-ES" w:eastAsia="es-MX"/>
              </w:rPr>
              <w:t xml:space="preserve"> NER *</w:t>
            </w:r>
          </w:p>
        </w:tc>
        <w:tc>
          <w:tcPr>
            <w:tcW w:w="2646" w:type="dxa"/>
            <w:shd w:val="clear" w:color="auto" w:fill="FFFFFF"/>
          </w:tcPr>
          <w:p w:rsidR="00B96B12" w:rsidRPr="004C2823" w:rsidRDefault="00B96B12" w:rsidP="00203B62">
            <w:pPr>
              <w:spacing w:after="0" w:line="276" w:lineRule="auto"/>
              <w:rPr>
                <w:rFonts w:ascii="Arial" w:eastAsia="Times New Roman" w:hAnsi="Arial" w:cs="Arial"/>
                <w:sz w:val="24"/>
                <w:szCs w:val="24"/>
                <w:lang w:val="es-ES" w:eastAsia="es-MX"/>
              </w:rPr>
            </w:pPr>
            <w:r>
              <w:rPr>
                <w:rFonts w:ascii="Arial" w:eastAsia="Times New Roman" w:hAnsi="Arial" w:cs="Arial"/>
                <w:sz w:val="24"/>
                <w:szCs w:val="24"/>
                <w:lang w:val="es-ES" w:eastAsia="es-MX"/>
              </w:rPr>
              <w:t xml:space="preserve">54,8  </w:t>
            </w:r>
            <w:r w:rsidR="006E5328">
              <w:rPr>
                <w:rFonts w:ascii="Arial" w:eastAsia="Times New Roman" w:hAnsi="Arial" w:cs="Arial"/>
                <w:sz w:val="24"/>
                <w:szCs w:val="24"/>
                <w:lang w:val="es-ES" w:eastAsia="es-MX"/>
              </w:rPr>
              <w:t xml:space="preserve">%        </w:t>
            </w:r>
            <w:r>
              <w:rPr>
                <w:rFonts w:ascii="Arial" w:eastAsia="Times New Roman" w:hAnsi="Arial" w:cs="Arial"/>
                <w:sz w:val="24"/>
                <w:szCs w:val="24"/>
                <w:lang w:val="es-ES" w:eastAsia="es-MX"/>
              </w:rPr>
              <w:t xml:space="preserve"> 72.59</w:t>
            </w:r>
            <w:r w:rsidR="006E5328">
              <w:rPr>
                <w:rFonts w:ascii="Arial" w:eastAsia="Times New Roman" w:hAnsi="Arial" w:cs="Arial"/>
                <w:sz w:val="24"/>
                <w:szCs w:val="24"/>
                <w:lang w:val="es-ES" w:eastAsia="es-MX"/>
              </w:rPr>
              <w:t xml:space="preserve"> %</w:t>
            </w:r>
          </w:p>
        </w:tc>
        <w:tc>
          <w:tcPr>
            <w:tcW w:w="3664" w:type="dxa"/>
            <w:shd w:val="clear" w:color="auto" w:fill="FFFFFF"/>
          </w:tcPr>
          <w:p w:rsidR="00B96B12" w:rsidRPr="004C2823" w:rsidRDefault="006E5328" w:rsidP="00203B62">
            <w:pPr>
              <w:spacing w:after="0" w:line="276" w:lineRule="auto"/>
              <w:rPr>
                <w:rFonts w:ascii="Arial" w:eastAsia="Times New Roman" w:hAnsi="Arial" w:cs="Arial"/>
                <w:sz w:val="24"/>
                <w:szCs w:val="24"/>
                <w:lang w:val="es-ES" w:eastAsia="es-MX"/>
              </w:rPr>
            </w:pPr>
            <w:r>
              <w:rPr>
                <w:rFonts w:ascii="Arial" w:eastAsia="Times New Roman" w:hAnsi="Arial" w:cs="Arial"/>
                <w:sz w:val="24"/>
                <w:szCs w:val="24"/>
                <w:lang w:val="es-ES" w:eastAsia="es-MX"/>
              </w:rPr>
              <w:t>95.8 %</w:t>
            </w:r>
            <w:r w:rsidR="00B96B12">
              <w:rPr>
                <w:rFonts w:ascii="Arial" w:eastAsia="Times New Roman" w:hAnsi="Arial" w:cs="Arial"/>
                <w:sz w:val="24"/>
                <w:szCs w:val="24"/>
                <w:lang w:val="es-ES" w:eastAsia="es-MX"/>
              </w:rPr>
              <w:t xml:space="preserve">                      47.3</w:t>
            </w:r>
            <w:r>
              <w:rPr>
                <w:rFonts w:ascii="Arial" w:eastAsia="Times New Roman" w:hAnsi="Arial" w:cs="Arial"/>
                <w:sz w:val="24"/>
                <w:szCs w:val="24"/>
                <w:lang w:val="es-ES" w:eastAsia="es-MX"/>
              </w:rPr>
              <w:t xml:space="preserve"> %</w:t>
            </w:r>
          </w:p>
        </w:tc>
      </w:tr>
      <w:tr w:rsidR="00B96B12" w:rsidRPr="004C2823" w:rsidTr="006E5328">
        <w:trPr>
          <w:trHeight w:val="344"/>
          <w:jc w:val="center"/>
        </w:trPr>
        <w:tc>
          <w:tcPr>
            <w:tcW w:w="2774" w:type="dxa"/>
            <w:shd w:val="clear" w:color="auto" w:fill="auto"/>
          </w:tcPr>
          <w:p w:rsidR="00B96B12" w:rsidRPr="004C2823" w:rsidRDefault="00B96B12" w:rsidP="00203B62">
            <w:pPr>
              <w:spacing w:after="0" w:line="276" w:lineRule="auto"/>
              <w:rPr>
                <w:rFonts w:ascii="Arial" w:eastAsia="Times New Roman" w:hAnsi="Arial" w:cs="Arial"/>
                <w:sz w:val="24"/>
                <w:szCs w:val="24"/>
                <w:lang w:val="es-ES" w:eastAsia="es-MX"/>
              </w:rPr>
            </w:pPr>
            <w:r w:rsidRPr="004C2823">
              <w:rPr>
                <w:rFonts w:ascii="Arial" w:eastAsia="Times New Roman" w:hAnsi="Arial" w:cs="Arial"/>
                <w:sz w:val="24"/>
                <w:szCs w:val="24"/>
                <w:lang w:val="es-ES" w:eastAsia="es-MX"/>
              </w:rPr>
              <w:t>Propedéutica Clínica</w:t>
            </w:r>
          </w:p>
        </w:tc>
        <w:tc>
          <w:tcPr>
            <w:tcW w:w="2646" w:type="dxa"/>
            <w:shd w:val="clear" w:color="auto" w:fill="FFFFFF"/>
          </w:tcPr>
          <w:p w:rsidR="00B96B12" w:rsidRPr="004C2823" w:rsidRDefault="00B96B12" w:rsidP="00203B62">
            <w:pPr>
              <w:spacing w:after="0" w:line="276" w:lineRule="auto"/>
              <w:rPr>
                <w:rFonts w:ascii="Arial" w:eastAsia="Times New Roman" w:hAnsi="Arial" w:cs="Arial"/>
                <w:sz w:val="24"/>
                <w:szCs w:val="24"/>
                <w:lang w:val="es-ES" w:eastAsia="es-MX"/>
              </w:rPr>
            </w:pPr>
            <w:r>
              <w:rPr>
                <w:rFonts w:ascii="Arial" w:eastAsia="Times New Roman" w:hAnsi="Arial" w:cs="Arial"/>
                <w:sz w:val="24"/>
                <w:szCs w:val="24"/>
                <w:lang w:val="es-ES" w:eastAsia="es-MX"/>
              </w:rPr>
              <w:t xml:space="preserve">26.5  </w:t>
            </w:r>
            <w:r w:rsidR="006E5328">
              <w:rPr>
                <w:rFonts w:ascii="Arial" w:eastAsia="Times New Roman" w:hAnsi="Arial" w:cs="Arial"/>
                <w:sz w:val="24"/>
                <w:szCs w:val="24"/>
                <w:lang w:val="es-ES" w:eastAsia="es-MX"/>
              </w:rPr>
              <w:t xml:space="preserve">%          </w:t>
            </w:r>
            <w:r>
              <w:rPr>
                <w:rFonts w:ascii="Arial" w:eastAsia="Times New Roman" w:hAnsi="Arial" w:cs="Arial"/>
                <w:sz w:val="24"/>
                <w:szCs w:val="24"/>
                <w:lang w:val="es-ES" w:eastAsia="es-MX"/>
              </w:rPr>
              <w:t>22.4</w:t>
            </w:r>
            <w:r w:rsidR="006E5328">
              <w:rPr>
                <w:rFonts w:ascii="Arial" w:eastAsia="Times New Roman" w:hAnsi="Arial" w:cs="Arial"/>
                <w:sz w:val="24"/>
                <w:szCs w:val="24"/>
                <w:lang w:val="es-ES" w:eastAsia="es-MX"/>
              </w:rPr>
              <w:t xml:space="preserve"> %</w:t>
            </w:r>
          </w:p>
        </w:tc>
        <w:tc>
          <w:tcPr>
            <w:tcW w:w="3664" w:type="dxa"/>
            <w:shd w:val="clear" w:color="auto" w:fill="FFFFFF"/>
          </w:tcPr>
          <w:p w:rsidR="00B96B12" w:rsidRPr="004C2823" w:rsidRDefault="00B96B12" w:rsidP="00203B62">
            <w:pPr>
              <w:spacing w:after="0" w:line="276" w:lineRule="auto"/>
              <w:rPr>
                <w:rFonts w:ascii="Arial" w:eastAsia="Times New Roman" w:hAnsi="Arial" w:cs="Arial"/>
                <w:sz w:val="24"/>
                <w:szCs w:val="24"/>
                <w:lang w:val="es-ES" w:eastAsia="es-MX"/>
              </w:rPr>
            </w:pPr>
            <w:r w:rsidRPr="004C2823">
              <w:rPr>
                <w:rFonts w:ascii="Arial" w:eastAsia="Times New Roman" w:hAnsi="Arial" w:cs="Arial"/>
                <w:sz w:val="24"/>
                <w:szCs w:val="24"/>
                <w:lang w:val="es-ES" w:eastAsia="es-MX"/>
              </w:rPr>
              <w:t>83.4%                      19.8</w:t>
            </w:r>
            <w:r w:rsidR="006E5328">
              <w:rPr>
                <w:rFonts w:ascii="Arial" w:eastAsia="Times New Roman" w:hAnsi="Arial" w:cs="Arial"/>
                <w:sz w:val="24"/>
                <w:szCs w:val="24"/>
                <w:lang w:val="es-ES" w:eastAsia="es-MX"/>
              </w:rPr>
              <w:t xml:space="preserve"> %</w:t>
            </w:r>
          </w:p>
        </w:tc>
      </w:tr>
      <w:tr w:rsidR="00B96B12" w:rsidRPr="004C2823" w:rsidTr="006E5328">
        <w:trPr>
          <w:jc w:val="center"/>
        </w:trPr>
        <w:tc>
          <w:tcPr>
            <w:tcW w:w="2774" w:type="dxa"/>
            <w:shd w:val="clear" w:color="auto" w:fill="auto"/>
          </w:tcPr>
          <w:p w:rsidR="00B96B12" w:rsidRPr="004C2823" w:rsidRDefault="00B96B12" w:rsidP="00203B62">
            <w:pPr>
              <w:spacing w:after="0" w:line="276" w:lineRule="auto"/>
              <w:rPr>
                <w:rFonts w:ascii="Arial" w:eastAsia="Times New Roman" w:hAnsi="Arial" w:cs="Arial"/>
                <w:sz w:val="24"/>
                <w:szCs w:val="24"/>
                <w:lang w:val="es-ES" w:eastAsia="es-MX"/>
              </w:rPr>
            </w:pPr>
            <w:r w:rsidRPr="004C2823">
              <w:rPr>
                <w:rFonts w:ascii="Arial" w:eastAsia="Times New Roman" w:hAnsi="Arial" w:cs="Arial"/>
                <w:sz w:val="24"/>
                <w:szCs w:val="24"/>
                <w:lang w:val="es-ES" w:eastAsia="es-MX"/>
              </w:rPr>
              <w:t>Medicina Interna</w:t>
            </w:r>
          </w:p>
        </w:tc>
        <w:tc>
          <w:tcPr>
            <w:tcW w:w="2646" w:type="dxa"/>
            <w:shd w:val="clear" w:color="auto" w:fill="FFFFFF"/>
          </w:tcPr>
          <w:p w:rsidR="00B96B12" w:rsidRPr="004C2823" w:rsidRDefault="00B96B12" w:rsidP="00203B62">
            <w:pPr>
              <w:spacing w:after="0" w:line="276" w:lineRule="auto"/>
              <w:rPr>
                <w:rFonts w:ascii="Arial" w:eastAsia="Times New Roman" w:hAnsi="Arial" w:cs="Arial"/>
                <w:sz w:val="24"/>
                <w:szCs w:val="24"/>
                <w:lang w:val="es-ES" w:eastAsia="es-MX"/>
              </w:rPr>
            </w:pPr>
            <w:r>
              <w:rPr>
                <w:rFonts w:ascii="Arial" w:eastAsia="Times New Roman" w:hAnsi="Arial" w:cs="Arial"/>
                <w:sz w:val="24"/>
                <w:szCs w:val="24"/>
                <w:lang w:val="es-ES" w:eastAsia="es-MX"/>
              </w:rPr>
              <w:t xml:space="preserve"> 59.8</w:t>
            </w:r>
            <w:r w:rsidR="006E5328">
              <w:rPr>
                <w:rFonts w:ascii="Arial" w:eastAsia="Times New Roman" w:hAnsi="Arial" w:cs="Arial"/>
                <w:sz w:val="24"/>
                <w:szCs w:val="24"/>
                <w:lang w:val="es-ES" w:eastAsia="es-MX"/>
              </w:rPr>
              <w:t xml:space="preserve"> %          </w:t>
            </w:r>
            <w:r>
              <w:rPr>
                <w:rFonts w:ascii="Arial" w:eastAsia="Times New Roman" w:hAnsi="Arial" w:cs="Arial"/>
                <w:sz w:val="24"/>
                <w:szCs w:val="24"/>
                <w:lang w:val="es-ES" w:eastAsia="es-MX"/>
              </w:rPr>
              <w:t>25.2</w:t>
            </w:r>
            <w:r w:rsidR="006E5328">
              <w:rPr>
                <w:rFonts w:ascii="Arial" w:eastAsia="Times New Roman" w:hAnsi="Arial" w:cs="Arial"/>
                <w:sz w:val="24"/>
                <w:szCs w:val="24"/>
                <w:lang w:val="es-ES" w:eastAsia="es-MX"/>
              </w:rPr>
              <w:t xml:space="preserve"> %</w:t>
            </w:r>
          </w:p>
        </w:tc>
        <w:tc>
          <w:tcPr>
            <w:tcW w:w="3664" w:type="dxa"/>
            <w:shd w:val="clear" w:color="auto" w:fill="FFFFFF"/>
          </w:tcPr>
          <w:p w:rsidR="00B96B12" w:rsidRPr="004C2823" w:rsidRDefault="00B96B12" w:rsidP="00203B62">
            <w:pPr>
              <w:spacing w:after="0" w:line="276" w:lineRule="auto"/>
              <w:rPr>
                <w:rFonts w:ascii="Arial" w:eastAsia="Times New Roman" w:hAnsi="Arial" w:cs="Arial"/>
                <w:sz w:val="24"/>
                <w:szCs w:val="24"/>
                <w:lang w:val="es-ES" w:eastAsia="es-MX"/>
              </w:rPr>
            </w:pPr>
            <w:r w:rsidRPr="004C2823">
              <w:rPr>
                <w:rFonts w:ascii="Arial" w:eastAsia="Times New Roman" w:hAnsi="Arial" w:cs="Arial"/>
                <w:sz w:val="24"/>
                <w:szCs w:val="24"/>
                <w:lang w:val="es-ES" w:eastAsia="es-MX"/>
              </w:rPr>
              <w:t>88.5%                    29.5</w:t>
            </w:r>
            <w:r w:rsidR="006E5328">
              <w:rPr>
                <w:rFonts w:ascii="Arial" w:eastAsia="Times New Roman" w:hAnsi="Arial" w:cs="Arial"/>
                <w:sz w:val="24"/>
                <w:szCs w:val="24"/>
                <w:lang w:val="es-ES" w:eastAsia="es-MX"/>
              </w:rPr>
              <w:t xml:space="preserve"> %</w:t>
            </w:r>
          </w:p>
        </w:tc>
      </w:tr>
    </w:tbl>
    <w:p w:rsidR="00B96B12" w:rsidRPr="004C2823" w:rsidRDefault="00B96B12" w:rsidP="00B96B12">
      <w:pPr>
        <w:spacing w:line="276" w:lineRule="auto"/>
        <w:jc w:val="both"/>
        <w:rPr>
          <w:rFonts w:ascii="Arial" w:hAnsi="Arial" w:cs="Arial"/>
          <w:sz w:val="24"/>
          <w:szCs w:val="24"/>
        </w:rPr>
      </w:pPr>
      <w:r w:rsidRPr="004C2823">
        <w:rPr>
          <w:rFonts w:ascii="Arial" w:hAnsi="Arial" w:cs="Arial"/>
          <w:sz w:val="24"/>
          <w:szCs w:val="24"/>
        </w:rPr>
        <w:t>*</w:t>
      </w:r>
      <w:r w:rsidRPr="004C2823">
        <w:rPr>
          <w:rFonts w:ascii="Arial" w:eastAsia="Times New Roman" w:hAnsi="Arial" w:cs="Arial"/>
          <w:sz w:val="24"/>
          <w:szCs w:val="24"/>
          <w:lang w:val="es-ES" w:eastAsia="es-MX"/>
        </w:rPr>
        <w:t>Sistema nervioso, endocrino y reproductor</w:t>
      </w:r>
      <w:r w:rsidRPr="004C2823">
        <w:rPr>
          <w:rFonts w:ascii="Arial" w:eastAsia="Times New Roman" w:hAnsi="Arial" w:cs="Arial"/>
          <w:sz w:val="24"/>
          <w:szCs w:val="24"/>
          <w:lang w:val="es-ES" w:eastAsia="es-MX"/>
        </w:rPr>
        <w:tab/>
      </w:r>
    </w:p>
    <w:p w:rsidR="00B96B12" w:rsidRPr="004C2823" w:rsidRDefault="00B96B12" w:rsidP="00B96B12">
      <w:pPr>
        <w:spacing w:line="276" w:lineRule="auto"/>
        <w:jc w:val="both"/>
        <w:rPr>
          <w:rFonts w:ascii="Arial" w:hAnsi="Arial" w:cs="Arial"/>
          <w:sz w:val="24"/>
          <w:szCs w:val="24"/>
        </w:rPr>
      </w:pPr>
    </w:p>
    <w:p w:rsidR="00B96B12" w:rsidRPr="004C2823" w:rsidRDefault="00B96B12" w:rsidP="00B96B12">
      <w:pPr>
        <w:spacing w:line="276" w:lineRule="auto"/>
        <w:jc w:val="both"/>
        <w:rPr>
          <w:rFonts w:ascii="Arial" w:hAnsi="Arial" w:cs="Arial"/>
          <w:sz w:val="24"/>
          <w:szCs w:val="24"/>
        </w:rPr>
      </w:pPr>
      <w:r w:rsidRPr="004C2823">
        <w:rPr>
          <w:rFonts w:ascii="Arial" w:hAnsi="Arial" w:cs="Arial"/>
          <w:sz w:val="24"/>
          <w:szCs w:val="24"/>
        </w:rPr>
        <w:t xml:space="preserve">Tabla No 5: </w:t>
      </w:r>
      <w:r>
        <w:rPr>
          <w:rFonts w:ascii="Arial" w:hAnsi="Arial" w:cs="Arial"/>
          <w:sz w:val="24"/>
          <w:szCs w:val="24"/>
        </w:rPr>
        <w:t xml:space="preserve">Asignatura con bajo </w:t>
      </w:r>
      <w:r w:rsidRPr="00FE60B1">
        <w:rPr>
          <w:rFonts w:ascii="Arial" w:hAnsi="Arial" w:cs="Arial"/>
          <w:sz w:val="24"/>
          <w:szCs w:val="24"/>
        </w:rPr>
        <w:t xml:space="preserve"> resultados de promoción en </w:t>
      </w:r>
      <w:r>
        <w:rPr>
          <w:rFonts w:ascii="Arial" w:hAnsi="Arial" w:cs="Arial"/>
          <w:sz w:val="24"/>
          <w:szCs w:val="24"/>
        </w:rPr>
        <w:t>la carrera de E</w:t>
      </w:r>
      <w:r w:rsidRPr="004C2823">
        <w:rPr>
          <w:rFonts w:ascii="Arial" w:hAnsi="Arial" w:cs="Arial"/>
          <w:sz w:val="24"/>
          <w:szCs w:val="24"/>
        </w:rPr>
        <w:t>stomatología. Curso 2017- 2018.</w:t>
      </w:r>
    </w:p>
    <w:p w:rsidR="00B96B12" w:rsidRPr="004C2823" w:rsidRDefault="00B96B12" w:rsidP="00B96B12">
      <w:pPr>
        <w:pStyle w:val="Prrafodelista"/>
        <w:spacing w:line="276" w:lineRule="auto"/>
        <w:jc w:val="both"/>
        <w:rPr>
          <w:rFonts w:ascii="Arial" w:hAnsi="Arial" w:cs="Arial"/>
          <w:sz w:val="24"/>
          <w:szCs w:val="24"/>
        </w:rPr>
      </w:pPr>
    </w:p>
    <w:tbl>
      <w:tblPr>
        <w:tblStyle w:val="Tablaconcuadrcula"/>
        <w:tblW w:w="8206" w:type="dxa"/>
        <w:tblInd w:w="720" w:type="dxa"/>
        <w:tblLook w:val="04A0"/>
      </w:tblPr>
      <w:tblGrid>
        <w:gridCol w:w="2110"/>
        <w:gridCol w:w="3090"/>
        <w:gridCol w:w="3006"/>
      </w:tblGrid>
      <w:tr w:rsidR="00B96B12" w:rsidRPr="004C2823" w:rsidTr="00203B62">
        <w:tc>
          <w:tcPr>
            <w:tcW w:w="2110" w:type="dxa"/>
          </w:tcPr>
          <w:p w:rsidR="00B96B12" w:rsidRDefault="00B96B12" w:rsidP="00203B62">
            <w:pPr>
              <w:pStyle w:val="Prrafodelista"/>
              <w:spacing w:line="276" w:lineRule="auto"/>
              <w:ind w:left="0"/>
              <w:jc w:val="both"/>
              <w:rPr>
                <w:rFonts w:ascii="Arial" w:hAnsi="Arial" w:cs="Arial"/>
                <w:sz w:val="24"/>
                <w:szCs w:val="24"/>
              </w:rPr>
            </w:pPr>
          </w:p>
          <w:p w:rsidR="00B96B12" w:rsidRDefault="00B96B12" w:rsidP="00203B62">
            <w:pPr>
              <w:pStyle w:val="Prrafodelista"/>
              <w:spacing w:line="276" w:lineRule="auto"/>
              <w:ind w:left="0"/>
              <w:jc w:val="both"/>
              <w:rPr>
                <w:rFonts w:ascii="Arial" w:hAnsi="Arial" w:cs="Arial"/>
                <w:sz w:val="24"/>
                <w:szCs w:val="24"/>
              </w:rPr>
            </w:pPr>
          </w:p>
          <w:p w:rsidR="00B96B12" w:rsidRPr="004C2823" w:rsidRDefault="00B96B12" w:rsidP="00203B62">
            <w:pPr>
              <w:pStyle w:val="Prrafodelista"/>
              <w:spacing w:line="276" w:lineRule="auto"/>
              <w:ind w:left="0"/>
              <w:jc w:val="both"/>
              <w:rPr>
                <w:rFonts w:ascii="Arial" w:hAnsi="Arial" w:cs="Arial"/>
                <w:sz w:val="24"/>
                <w:szCs w:val="24"/>
              </w:rPr>
            </w:pPr>
            <w:r w:rsidRPr="004C2823">
              <w:rPr>
                <w:rFonts w:ascii="Arial" w:hAnsi="Arial" w:cs="Arial"/>
                <w:sz w:val="24"/>
                <w:szCs w:val="24"/>
              </w:rPr>
              <w:t xml:space="preserve">Asignatura </w:t>
            </w:r>
          </w:p>
        </w:tc>
        <w:tc>
          <w:tcPr>
            <w:tcW w:w="3090" w:type="dxa"/>
          </w:tcPr>
          <w:p w:rsidR="00B96B12" w:rsidRPr="004C2823" w:rsidRDefault="00B96B12" w:rsidP="00203B62">
            <w:pPr>
              <w:pStyle w:val="Prrafodelista"/>
              <w:spacing w:line="276" w:lineRule="auto"/>
              <w:ind w:left="0"/>
              <w:jc w:val="center"/>
              <w:rPr>
                <w:rFonts w:ascii="Arial" w:hAnsi="Arial" w:cs="Arial"/>
                <w:sz w:val="24"/>
                <w:szCs w:val="24"/>
              </w:rPr>
            </w:pPr>
            <w:r w:rsidRPr="004C2823">
              <w:rPr>
                <w:rFonts w:ascii="Arial" w:hAnsi="Arial" w:cs="Arial"/>
                <w:sz w:val="24"/>
                <w:szCs w:val="24"/>
              </w:rPr>
              <w:lastRenderedPageBreak/>
              <w:t>Ordinario</w:t>
            </w:r>
          </w:p>
          <w:p w:rsidR="00B96B12" w:rsidRPr="004C2823" w:rsidRDefault="00B96B12" w:rsidP="00203B62">
            <w:pPr>
              <w:pStyle w:val="Prrafodelista"/>
              <w:spacing w:line="276" w:lineRule="auto"/>
              <w:ind w:left="0"/>
              <w:jc w:val="center"/>
              <w:rPr>
                <w:rFonts w:ascii="Arial" w:hAnsi="Arial" w:cs="Arial"/>
                <w:sz w:val="24"/>
                <w:szCs w:val="24"/>
              </w:rPr>
            </w:pPr>
          </w:p>
          <w:p w:rsidR="00B96B12" w:rsidRPr="004C2823" w:rsidRDefault="00B96B12" w:rsidP="00203B62">
            <w:pPr>
              <w:pStyle w:val="Prrafodelista"/>
              <w:spacing w:line="276" w:lineRule="auto"/>
              <w:ind w:left="0"/>
              <w:jc w:val="both"/>
              <w:rPr>
                <w:rFonts w:ascii="Arial" w:hAnsi="Arial" w:cs="Arial"/>
                <w:sz w:val="24"/>
                <w:szCs w:val="24"/>
              </w:rPr>
            </w:pPr>
            <w:r w:rsidRPr="004C2823">
              <w:rPr>
                <w:rFonts w:ascii="Arial" w:hAnsi="Arial" w:cs="Arial"/>
                <w:sz w:val="24"/>
                <w:szCs w:val="24"/>
              </w:rPr>
              <w:t xml:space="preserve">Promoción          Calidad </w:t>
            </w:r>
          </w:p>
        </w:tc>
        <w:tc>
          <w:tcPr>
            <w:tcW w:w="3006" w:type="dxa"/>
          </w:tcPr>
          <w:p w:rsidR="00B96B12" w:rsidRPr="004C2823" w:rsidRDefault="00B96B12" w:rsidP="00203B62">
            <w:pPr>
              <w:pStyle w:val="Prrafodelista"/>
              <w:spacing w:line="276" w:lineRule="auto"/>
              <w:ind w:left="0"/>
              <w:jc w:val="center"/>
              <w:rPr>
                <w:rFonts w:ascii="Arial" w:hAnsi="Arial" w:cs="Arial"/>
                <w:sz w:val="24"/>
                <w:szCs w:val="24"/>
              </w:rPr>
            </w:pPr>
            <w:r w:rsidRPr="004C2823">
              <w:rPr>
                <w:rFonts w:ascii="Arial" w:hAnsi="Arial" w:cs="Arial"/>
                <w:sz w:val="24"/>
                <w:szCs w:val="24"/>
              </w:rPr>
              <w:lastRenderedPageBreak/>
              <w:t>General</w:t>
            </w:r>
          </w:p>
          <w:p w:rsidR="00B96B12" w:rsidRPr="004C2823" w:rsidRDefault="00B96B12" w:rsidP="00203B62">
            <w:pPr>
              <w:pStyle w:val="Prrafodelista"/>
              <w:spacing w:line="276" w:lineRule="auto"/>
              <w:ind w:left="0"/>
              <w:jc w:val="both"/>
              <w:rPr>
                <w:rFonts w:ascii="Arial" w:hAnsi="Arial" w:cs="Arial"/>
                <w:sz w:val="24"/>
                <w:szCs w:val="24"/>
              </w:rPr>
            </w:pPr>
          </w:p>
          <w:p w:rsidR="00B96B12" w:rsidRPr="004C2823" w:rsidRDefault="00B96B12" w:rsidP="00203B62">
            <w:pPr>
              <w:pStyle w:val="Prrafodelista"/>
              <w:spacing w:line="276" w:lineRule="auto"/>
              <w:ind w:left="0"/>
              <w:jc w:val="both"/>
              <w:rPr>
                <w:rFonts w:ascii="Arial" w:hAnsi="Arial" w:cs="Arial"/>
                <w:sz w:val="24"/>
                <w:szCs w:val="24"/>
              </w:rPr>
            </w:pPr>
            <w:r w:rsidRPr="004C2823">
              <w:rPr>
                <w:rFonts w:ascii="Arial" w:hAnsi="Arial" w:cs="Arial"/>
                <w:sz w:val="24"/>
                <w:szCs w:val="24"/>
              </w:rPr>
              <w:t xml:space="preserve">Promoción            Calidad  </w:t>
            </w:r>
          </w:p>
          <w:p w:rsidR="00B96B12" w:rsidRPr="004C2823" w:rsidRDefault="00B96B12" w:rsidP="00203B62">
            <w:pPr>
              <w:pStyle w:val="Prrafodelista"/>
              <w:spacing w:line="276" w:lineRule="auto"/>
              <w:ind w:left="0"/>
              <w:jc w:val="both"/>
              <w:rPr>
                <w:rFonts w:ascii="Arial" w:hAnsi="Arial" w:cs="Arial"/>
                <w:sz w:val="24"/>
                <w:szCs w:val="24"/>
              </w:rPr>
            </w:pPr>
          </w:p>
        </w:tc>
      </w:tr>
      <w:tr w:rsidR="00B96B12" w:rsidRPr="004C2823" w:rsidTr="00203B62">
        <w:tc>
          <w:tcPr>
            <w:tcW w:w="2110" w:type="dxa"/>
          </w:tcPr>
          <w:p w:rsidR="00B96B12" w:rsidRPr="004C2823" w:rsidRDefault="00B96B12" w:rsidP="00203B62">
            <w:pPr>
              <w:pStyle w:val="Prrafodelista"/>
              <w:spacing w:line="276" w:lineRule="auto"/>
              <w:ind w:left="0"/>
              <w:jc w:val="both"/>
              <w:rPr>
                <w:rFonts w:ascii="Arial" w:hAnsi="Arial" w:cs="Arial"/>
                <w:sz w:val="24"/>
                <w:szCs w:val="24"/>
              </w:rPr>
            </w:pPr>
          </w:p>
          <w:p w:rsidR="00B96B12" w:rsidRPr="004C2823" w:rsidRDefault="00B96B12" w:rsidP="00203B62">
            <w:pPr>
              <w:pStyle w:val="Prrafodelista"/>
              <w:spacing w:line="276" w:lineRule="auto"/>
              <w:ind w:left="0"/>
              <w:jc w:val="both"/>
              <w:rPr>
                <w:rFonts w:ascii="Arial" w:hAnsi="Arial" w:cs="Arial"/>
                <w:sz w:val="24"/>
                <w:szCs w:val="24"/>
              </w:rPr>
            </w:pPr>
            <w:r w:rsidRPr="004C2823">
              <w:rPr>
                <w:rFonts w:ascii="Arial" w:hAnsi="Arial" w:cs="Arial"/>
                <w:sz w:val="24"/>
                <w:szCs w:val="24"/>
              </w:rPr>
              <w:t xml:space="preserve">Farmacología </w:t>
            </w:r>
          </w:p>
        </w:tc>
        <w:tc>
          <w:tcPr>
            <w:tcW w:w="3090" w:type="dxa"/>
          </w:tcPr>
          <w:p w:rsidR="00B96B12" w:rsidRDefault="00B96B12" w:rsidP="00203B62">
            <w:pPr>
              <w:pStyle w:val="Prrafodelista"/>
              <w:spacing w:line="276" w:lineRule="auto"/>
              <w:ind w:left="0"/>
              <w:jc w:val="both"/>
              <w:rPr>
                <w:rFonts w:ascii="Arial" w:hAnsi="Arial" w:cs="Arial"/>
                <w:sz w:val="24"/>
                <w:szCs w:val="24"/>
              </w:rPr>
            </w:pPr>
          </w:p>
          <w:p w:rsidR="00B96B12" w:rsidRPr="004C2823" w:rsidRDefault="00B96B12" w:rsidP="00203B62">
            <w:pPr>
              <w:pStyle w:val="Prrafodelista"/>
              <w:spacing w:line="276" w:lineRule="auto"/>
              <w:ind w:left="0"/>
              <w:jc w:val="both"/>
              <w:rPr>
                <w:rFonts w:ascii="Arial" w:hAnsi="Arial" w:cs="Arial"/>
                <w:sz w:val="24"/>
                <w:szCs w:val="24"/>
              </w:rPr>
            </w:pPr>
            <w:r>
              <w:rPr>
                <w:rFonts w:ascii="Arial" w:hAnsi="Arial" w:cs="Arial"/>
                <w:sz w:val="24"/>
                <w:szCs w:val="24"/>
              </w:rPr>
              <w:t xml:space="preserve">49.4 </w:t>
            </w:r>
            <w:r w:rsidR="006E5328">
              <w:rPr>
                <w:rFonts w:ascii="Arial" w:hAnsi="Arial" w:cs="Arial"/>
                <w:sz w:val="24"/>
                <w:szCs w:val="24"/>
              </w:rPr>
              <w:t xml:space="preserve">%                 </w:t>
            </w:r>
            <w:r>
              <w:rPr>
                <w:rFonts w:ascii="Arial" w:hAnsi="Arial" w:cs="Arial"/>
                <w:sz w:val="24"/>
                <w:szCs w:val="24"/>
              </w:rPr>
              <w:t xml:space="preserve">52.0 </w:t>
            </w:r>
            <w:r w:rsidR="006E5328">
              <w:rPr>
                <w:rFonts w:ascii="Arial" w:hAnsi="Arial" w:cs="Arial"/>
                <w:sz w:val="24"/>
                <w:szCs w:val="24"/>
              </w:rPr>
              <w:t>%</w:t>
            </w:r>
          </w:p>
        </w:tc>
        <w:tc>
          <w:tcPr>
            <w:tcW w:w="3006" w:type="dxa"/>
          </w:tcPr>
          <w:p w:rsidR="00B96B12" w:rsidRDefault="00B96B12" w:rsidP="00203B62">
            <w:pPr>
              <w:pStyle w:val="Prrafodelista"/>
              <w:spacing w:line="276" w:lineRule="auto"/>
              <w:ind w:left="0"/>
              <w:jc w:val="both"/>
              <w:rPr>
                <w:rFonts w:ascii="Arial" w:hAnsi="Arial" w:cs="Arial"/>
                <w:sz w:val="24"/>
                <w:szCs w:val="24"/>
              </w:rPr>
            </w:pPr>
          </w:p>
          <w:p w:rsidR="00B96B12" w:rsidRPr="004C2823" w:rsidRDefault="00B96B12" w:rsidP="00203B62">
            <w:pPr>
              <w:pStyle w:val="Prrafodelista"/>
              <w:spacing w:line="276" w:lineRule="auto"/>
              <w:ind w:left="0"/>
              <w:jc w:val="both"/>
              <w:rPr>
                <w:rFonts w:ascii="Arial" w:hAnsi="Arial" w:cs="Arial"/>
                <w:sz w:val="24"/>
                <w:szCs w:val="24"/>
              </w:rPr>
            </w:pPr>
            <w:r>
              <w:rPr>
                <w:rFonts w:ascii="Arial" w:hAnsi="Arial" w:cs="Arial"/>
                <w:sz w:val="24"/>
                <w:szCs w:val="24"/>
              </w:rPr>
              <w:t xml:space="preserve">91.3  </w:t>
            </w:r>
            <w:r w:rsidR="006E5328">
              <w:rPr>
                <w:rFonts w:ascii="Arial" w:hAnsi="Arial" w:cs="Arial"/>
                <w:sz w:val="24"/>
                <w:szCs w:val="24"/>
              </w:rPr>
              <w:t xml:space="preserve">%                </w:t>
            </w:r>
            <w:r>
              <w:rPr>
                <w:rFonts w:ascii="Arial" w:hAnsi="Arial" w:cs="Arial"/>
                <w:sz w:val="24"/>
                <w:szCs w:val="24"/>
              </w:rPr>
              <w:t xml:space="preserve">58.9 </w:t>
            </w:r>
            <w:r w:rsidR="006E5328">
              <w:rPr>
                <w:rFonts w:ascii="Arial" w:hAnsi="Arial" w:cs="Arial"/>
                <w:sz w:val="24"/>
                <w:szCs w:val="24"/>
              </w:rPr>
              <w:t>%</w:t>
            </w:r>
          </w:p>
        </w:tc>
      </w:tr>
    </w:tbl>
    <w:p w:rsidR="007E06E1" w:rsidRDefault="007A6E31" w:rsidP="006E5328"/>
    <w:sectPr w:rsidR="007E06E1" w:rsidSect="00B2013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3610B"/>
    <w:multiLevelType w:val="hybridMultilevel"/>
    <w:tmpl w:val="58F65906"/>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3E015D66"/>
    <w:multiLevelType w:val="multilevel"/>
    <w:tmpl w:val="B65C9B32"/>
    <w:lvl w:ilvl="0">
      <w:start w:val="1"/>
      <w:numFmt w:val="bullet"/>
      <w:lvlText w:val=""/>
      <w:lvlJc w:val="left"/>
      <w:pPr>
        <w:tabs>
          <w:tab w:val="num" w:pos="454"/>
        </w:tabs>
        <w:ind w:left="454" w:hanging="454"/>
      </w:pPr>
      <w:rPr>
        <w:rFonts w:ascii="Symbol" w:hAnsi="Symbol" w:hint="default"/>
        <w:b/>
        <w:i w:val="0"/>
        <w:sz w:val="24"/>
        <w:szCs w:val="24"/>
      </w:rPr>
    </w:lvl>
    <w:lvl w:ilvl="1">
      <w:start w:val="1"/>
      <w:numFmt w:val="decimal"/>
      <w:lvlText w:val="%1.%2"/>
      <w:lvlJc w:val="left"/>
      <w:pPr>
        <w:tabs>
          <w:tab w:val="num" w:pos="454"/>
        </w:tabs>
        <w:ind w:left="454" w:hanging="454"/>
      </w:pPr>
      <w:rPr>
        <w:rFonts w:ascii="Arial" w:eastAsia="Times New Roman" w:hAnsi="Arial" w:cs="Arial" w:hint="default"/>
        <w:b/>
        <w:i w:val="0"/>
        <w:color w:val="auto"/>
        <w:sz w:val="24"/>
        <w:szCs w:val="24"/>
      </w:rPr>
    </w:lvl>
    <w:lvl w:ilvl="2">
      <w:start w:val="1"/>
      <w:numFmt w:val="decimal"/>
      <w:lvlText w:val="8.%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68803408"/>
    <w:multiLevelType w:val="hybridMultilevel"/>
    <w:tmpl w:val="9924645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78B46BB0"/>
    <w:multiLevelType w:val="hybridMultilevel"/>
    <w:tmpl w:val="DFAA39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940650B"/>
    <w:multiLevelType w:val="hybridMultilevel"/>
    <w:tmpl w:val="58F65906"/>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6B12"/>
    <w:rsid w:val="00006EAA"/>
    <w:rsid w:val="000F644A"/>
    <w:rsid w:val="001178C9"/>
    <w:rsid w:val="0014615A"/>
    <w:rsid w:val="00173192"/>
    <w:rsid w:val="002264E7"/>
    <w:rsid w:val="00242F76"/>
    <w:rsid w:val="002B564D"/>
    <w:rsid w:val="00301632"/>
    <w:rsid w:val="0030621F"/>
    <w:rsid w:val="00363CD8"/>
    <w:rsid w:val="00480323"/>
    <w:rsid w:val="00505B5D"/>
    <w:rsid w:val="006E5328"/>
    <w:rsid w:val="007A6E31"/>
    <w:rsid w:val="007B7EBA"/>
    <w:rsid w:val="007C23C4"/>
    <w:rsid w:val="008463F0"/>
    <w:rsid w:val="00862F5B"/>
    <w:rsid w:val="00935763"/>
    <w:rsid w:val="0093698B"/>
    <w:rsid w:val="00947BF4"/>
    <w:rsid w:val="00A6249E"/>
    <w:rsid w:val="00AB75C0"/>
    <w:rsid w:val="00B40068"/>
    <w:rsid w:val="00B96B12"/>
    <w:rsid w:val="00C707B0"/>
    <w:rsid w:val="00D20DC6"/>
    <w:rsid w:val="00DE6DFF"/>
    <w:rsid w:val="00E512AD"/>
    <w:rsid w:val="00E675E6"/>
    <w:rsid w:val="00EB0FBE"/>
    <w:rsid w:val="00F257E6"/>
    <w:rsid w:val="00FF1E4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B12"/>
    <w:pPr>
      <w:spacing w:after="160" w:line="259"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6B12"/>
    <w:pPr>
      <w:ind w:left="720"/>
      <w:contextualSpacing/>
    </w:pPr>
  </w:style>
  <w:style w:type="character" w:styleId="Hipervnculo">
    <w:name w:val="Hyperlink"/>
    <w:basedOn w:val="Fuentedeprrafopredeter"/>
    <w:uiPriority w:val="99"/>
    <w:unhideWhenUsed/>
    <w:rsid w:val="00B96B12"/>
    <w:rPr>
      <w:color w:val="0000FF" w:themeColor="hyperlink"/>
      <w:u w:val="single"/>
    </w:rPr>
  </w:style>
  <w:style w:type="table" w:styleId="Tablaconcuadrcula">
    <w:name w:val="Table Grid"/>
    <w:basedOn w:val="Tablanormal"/>
    <w:uiPriority w:val="39"/>
    <w:rsid w:val="00B96B12"/>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96B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6B12"/>
    <w:rPr>
      <w:rFonts w:ascii="Segoe UI" w:hAnsi="Segoe UI" w:cs="Segoe UI"/>
      <w:sz w:val="18"/>
      <w:szCs w:val="18"/>
      <w:lang w:val="es-MX"/>
    </w:rPr>
  </w:style>
  <w:style w:type="paragraph" w:styleId="HTMLconformatoprevio">
    <w:name w:val="HTML Preformatted"/>
    <w:basedOn w:val="Normal"/>
    <w:link w:val="HTMLconformatoprevioCar"/>
    <w:uiPriority w:val="99"/>
    <w:semiHidden/>
    <w:unhideWhenUsed/>
    <w:rsid w:val="00B96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B96B12"/>
    <w:rPr>
      <w:rFonts w:ascii="Courier New" w:eastAsia="Times New Roman" w:hAnsi="Courier New" w:cs="Courier New"/>
      <w:sz w:val="20"/>
      <w:szCs w:val="20"/>
      <w:lang w:eastAsia="es-ES"/>
    </w:rPr>
  </w:style>
  <w:style w:type="character" w:styleId="Refdecomentario">
    <w:name w:val="annotation reference"/>
    <w:basedOn w:val="Fuentedeprrafopredeter"/>
    <w:uiPriority w:val="99"/>
    <w:semiHidden/>
    <w:unhideWhenUsed/>
    <w:rsid w:val="00B96B12"/>
    <w:rPr>
      <w:sz w:val="16"/>
      <w:szCs w:val="16"/>
    </w:rPr>
  </w:style>
  <w:style w:type="paragraph" w:styleId="Textocomentario">
    <w:name w:val="annotation text"/>
    <w:basedOn w:val="Normal"/>
    <w:link w:val="TextocomentarioCar"/>
    <w:uiPriority w:val="99"/>
    <w:semiHidden/>
    <w:unhideWhenUsed/>
    <w:rsid w:val="00B96B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96B12"/>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B96B12"/>
    <w:rPr>
      <w:b/>
      <w:bCs/>
    </w:rPr>
  </w:style>
  <w:style w:type="character" w:customStyle="1" w:styleId="AsuntodelcomentarioCar">
    <w:name w:val="Asunto del comentario Car"/>
    <w:basedOn w:val="TextocomentarioCar"/>
    <w:link w:val="Asuntodelcomentario"/>
    <w:uiPriority w:val="99"/>
    <w:semiHidden/>
    <w:rsid w:val="00B96B12"/>
    <w:rPr>
      <w:b/>
      <w:bCs/>
      <w:sz w:val="20"/>
      <w:szCs w:val="20"/>
      <w:lang w:val="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sld.cu/pdf/ems/v28n2/ems13214.pdf" TargetMode="External"/><Relationship Id="rId13" Type="http://schemas.openxmlformats.org/officeDocument/2006/relationships/hyperlink" Target="http://scielo.sld.cu/pdf/rus/v9n4/rus08417.pdf" TargetMode="External"/><Relationship Id="rId18" Type="http://schemas.openxmlformats.org/officeDocument/2006/relationships/hyperlink" Target="http://unesdoc.unesco.org/images/0024/002429/242996s.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helvia.uco.es/bitstream/handle/10396/14970/ROLES%20DEL%20DOCENTE%20Y%20DEL%20ALUMNO%20UNIVERSITARIO%20DESDE%20LAS%20PERSPECTIVAS%20DE%20AMBOS%20PROTAGONISTAS%20DEL%20HECHO%20EDUCATIVO%20_%20Prieto%2C%20Venezuela%20_%20REDHECS.pdf?sequence=1&amp;isAllowed=y" TargetMode="External"/><Relationship Id="rId12" Type="http://schemas.openxmlformats.org/officeDocument/2006/relationships/hyperlink" Target="https://www.oei.es/historico/congreso2014/memoriactei/662.pdf" TargetMode="External"/><Relationship Id="rId17" Type="http://schemas.openxmlformats.org/officeDocument/2006/relationships/hyperlink" Target="http://scielo.sld.cu/pdf/edu/v9n1/edu07117.pdf" TargetMode="External"/><Relationship Id="rId2" Type="http://schemas.openxmlformats.org/officeDocument/2006/relationships/styles" Target="styles.xml"/><Relationship Id="rId16" Type="http://schemas.openxmlformats.org/officeDocument/2006/relationships/hyperlink" Target="https://scielo.conicyt.cl/pdf/infotec/v28n3/art12.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evistas.ucm.es/index.php/RCED/article/download/48551/48839" TargetMode="External"/><Relationship Id="rId11" Type="http://schemas.openxmlformats.org/officeDocument/2006/relationships/hyperlink" Target="http://www.ugr.es/~recfpro/rev153COL1.pdf" TargetMode="External"/><Relationship Id="rId5" Type="http://schemas.openxmlformats.org/officeDocument/2006/relationships/hyperlink" Target="https://www.researchgate.net/publication/287402111_La_formacion_integral_del_estudiante_y_la_formacion_continua_de_los_profesores_en_la_Educacion_Superior_cubana_el_papel_de_la_Responsabilidad_Social_Universitaria_RSU_en_su_consecucion" TargetMode="External"/><Relationship Id="rId15" Type="http://schemas.openxmlformats.org/officeDocument/2006/relationships/hyperlink" Target="https://www.tdx.cat/bitstream/handle/10803/5058/hsl1de2.pdf?se" TargetMode="External"/><Relationship Id="rId10" Type="http://schemas.openxmlformats.org/officeDocument/2006/relationships/hyperlink" Target="http://www.comie.org.mx/congreso/memoriaelectronica/v14/doc/2030.pdf" TargetMode="External"/><Relationship Id="rId19" Type="http://schemas.openxmlformats.org/officeDocument/2006/relationships/hyperlink" Target="http://instituciones.sld.cu/cedas/files/2016/06/3.pdf" TargetMode="External"/><Relationship Id="rId4" Type="http://schemas.openxmlformats.org/officeDocument/2006/relationships/webSettings" Target="webSettings.xml"/><Relationship Id="rId9" Type="http://schemas.openxmlformats.org/officeDocument/2006/relationships/hyperlink" Target="http://edusol.cug.co.cu/index.php/EduSol/article/view/238/pdf" TargetMode="External"/><Relationship Id="rId14" Type="http://schemas.openxmlformats.org/officeDocument/2006/relationships/hyperlink" Target="https://www.unav.edu/publicaciones/revistas/index.php/estudios-sobre-educacion/article/viewFile/2076/194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4670</Words>
  <Characters>25691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minsap</Company>
  <LinksUpToDate>false</LinksUpToDate>
  <CharactersWithSpaces>30301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alex6</dc:creator>
  <cp:lastModifiedBy>PC 3</cp:lastModifiedBy>
  <cp:revision>2</cp:revision>
  <dcterms:created xsi:type="dcterms:W3CDTF">2019-04-01T16:57:00Z</dcterms:created>
  <dcterms:modified xsi:type="dcterms:W3CDTF">2019-04-01T16:57:00Z</dcterms:modified>
</cp:coreProperties>
</file>