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1BE" w:rsidRDefault="00DD50AC" w:rsidP="00F23FE1">
      <w:pPr>
        <w:spacing w:after="0" w:line="240" w:lineRule="auto"/>
        <w:rPr>
          <w:rFonts w:ascii="Arial" w:hAnsi="Arial" w:cs="Arial"/>
          <w:b/>
          <w:sz w:val="24"/>
          <w:szCs w:val="24"/>
        </w:rPr>
      </w:pPr>
      <w:r w:rsidRPr="00211A5E">
        <w:rPr>
          <w:rFonts w:ascii="Arial" w:hAnsi="Arial" w:cs="Arial"/>
          <w:b/>
          <w:sz w:val="24"/>
          <w:szCs w:val="24"/>
        </w:rPr>
        <w:t>IMPA</w:t>
      </w:r>
      <w:r w:rsidR="00292787" w:rsidRPr="00211A5E">
        <w:rPr>
          <w:rFonts w:ascii="Arial" w:hAnsi="Arial" w:cs="Arial"/>
          <w:b/>
          <w:sz w:val="24"/>
          <w:szCs w:val="24"/>
        </w:rPr>
        <w:t>C</w:t>
      </w:r>
      <w:r w:rsidRPr="00211A5E">
        <w:rPr>
          <w:rFonts w:ascii="Arial" w:hAnsi="Arial" w:cs="Arial"/>
          <w:b/>
          <w:sz w:val="24"/>
          <w:szCs w:val="24"/>
        </w:rPr>
        <w:t>TO DE LA CARRERA DE ESTOMAT</w:t>
      </w:r>
      <w:r w:rsidR="00292787" w:rsidRPr="00211A5E">
        <w:rPr>
          <w:rFonts w:ascii="Arial" w:hAnsi="Arial" w:cs="Arial"/>
          <w:b/>
          <w:sz w:val="24"/>
          <w:szCs w:val="24"/>
        </w:rPr>
        <w:t>O</w:t>
      </w:r>
      <w:r w:rsidRPr="00211A5E">
        <w:rPr>
          <w:rFonts w:ascii="Arial" w:hAnsi="Arial" w:cs="Arial"/>
          <w:b/>
          <w:sz w:val="24"/>
          <w:szCs w:val="24"/>
        </w:rPr>
        <w:t>LOGÍA DE LA U</w:t>
      </w:r>
      <w:r w:rsidR="00211A5E">
        <w:rPr>
          <w:rFonts w:ascii="Arial" w:hAnsi="Arial" w:cs="Arial"/>
          <w:b/>
          <w:sz w:val="24"/>
          <w:szCs w:val="24"/>
        </w:rPr>
        <w:t xml:space="preserve">NIVERSIDAD DE CIENCIAS MÉDICAS </w:t>
      </w:r>
      <w:r w:rsidRPr="00211A5E">
        <w:rPr>
          <w:rFonts w:ascii="Arial" w:hAnsi="Arial" w:cs="Arial"/>
          <w:b/>
          <w:sz w:val="24"/>
          <w:szCs w:val="24"/>
        </w:rPr>
        <w:t>DE LA HABANA</w:t>
      </w:r>
    </w:p>
    <w:p w:rsidR="00F23FE1" w:rsidRPr="003C6FE5" w:rsidRDefault="00F23FE1" w:rsidP="00F23FE1">
      <w:pPr>
        <w:jc w:val="center"/>
        <w:rPr>
          <w:rFonts w:ascii="Arial" w:hAnsi="Arial" w:cs="Arial"/>
          <w:b/>
          <w:sz w:val="24"/>
        </w:rPr>
      </w:pPr>
    </w:p>
    <w:p w:rsidR="00F23FE1" w:rsidRPr="00300EDA" w:rsidRDefault="00F23FE1" w:rsidP="00F23FE1">
      <w:pPr>
        <w:jc w:val="both"/>
        <w:rPr>
          <w:rFonts w:ascii="Arial" w:hAnsi="Arial" w:cs="Arial"/>
          <w:b/>
          <w:sz w:val="24"/>
          <w:lang w:val="en-US"/>
        </w:rPr>
      </w:pPr>
      <w:r w:rsidRPr="00300EDA">
        <w:rPr>
          <w:rFonts w:ascii="Arial" w:hAnsi="Arial" w:cs="Arial"/>
          <w:b/>
          <w:sz w:val="24"/>
          <w:lang w:val="en-US"/>
        </w:rPr>
        <w:t xml:space="preserve">IMPACT OF THE HAVANA MEDICAL SCIENCES UNIVERSITY’ </w:t>
      </w:r>
      <w:r w:rsidR="00DD6FF7">
        <w:rPr>
          <w:rFonts w:ascii="Arial" w:hAnsi="Arial" w:cs="Arial"/>
          <w:b/>
          <w:sz w:val="24"/>
          <w:lang w:val="en-US"/>
        </w:rPr>
        <w:t>DENTAL STUDIES</w:t>
      </w:r>
    </w:p>
    <w:p w:rsidR="00211A5E" w:rsidRPr="00F23FE1" w:rsidRDefault="00211A5E" w:rsidP="0002719B">
      <w:pPr>
        <w:spacing w:after="0" w:line="240" w:lineRule="auto"/>
        <w:jc w:val="center"/>
        <w:rPr>
          <w:rFonts w:ascii="Arial" w:hAnsi="Arial" w:cs="Arial"/>
          <w:b/>
          <w:sz w:val="24"/>
          <w:szCs w:val="24"/>
          <w:lang w:val="en-US"/>
        </w:rPr>
      </w:pPr>
    </w:p>
    <w:p w:rsidR="00211A5E" w:rsidRPr="002F724A" w:rsidRDefault="00211A5E" w:rsidP="00211A5E">
      <w:pPr>
        <w:spacing w:after="0" w:line="240" w:lineRule="auto"/>
        <w:jc w:val="both"/>
        <w:rPr>
          <w:rFonts w:ascii="Arial" w:eastAsia="Arial" w:hAnsi="Arial" w:cs="Arial"/>
          <w:sz w:val="24"/>
          <w:szCs w:val="24"/>
          <w:vertAlign w:val="superscript"/>
        </w:rPr>
      </w:pPr>
      <w:r w:rsidRPr="002F724A">
        <w:rPr>
          <w:rFonts w:ascii="Arial" w:eastAsia="Times New Roman" w:hAnsi="Arial" w:cs="Arial"/>
          <w:sz w:val="24"/>
          <w:szCs w:val="24"/>
          <w:lang w:eastAsia="es-ES"/>
        </w:rPr>
        <w:t xml:space="preserve">María de la Caridad Barciela González Longoria, </w:t>
      </w:r>
      <w:hyperlink r:id="rId8" w:history="1">
        <w:r w:rsidRPr="002F724A">
          <w:rPr>
            <w:rFonts w:ascii="Arial" w:eastAsia="Times New Roman" w:hAnsi="Arial" w:cs="Arial"/>
            <w:color w:val="0563C1" w:themeColor="hyperlink"/>
            <w:sz w:val="24"/>
            <w:szCs w:val="24"/>
            <w:u w:val="single"/>
            <w:lang w:eastAsia="es-ES"/>
          </w:rPr>
          <w:t>maria.barciela@infomed.sld.cu</w:t>
        </w:r>
      </w:hyperlink>
      <w:r w:rsidRPr="002F724A">
        <w:rPr>
          <w:rFonts w:ascii="Arial" w:eastAsia="Times New Roman" w:hAnsi="Arial" w:cs="Arial"/>
          <w:color w:val="0563C1" w:themeColor="hyperlink"/>
          <w:sz w:val="24"/>
          <w:szCs w:val="24"/>
          <w:u w:val="single"/>
          <w:lang w:eastAsia="es-ES"/>
        </w:rPr>
        <w:t xml:space="preserve">, </w:t>
      </w:r>
      <w:r w:rsidRPr="002F724A">
        <w:rPr>
          <w:rFonts w:ascii="Arial" w:eastAsia="Times New Roman" w:hAnsi="Arial" w:cs="Arial"/>
          <w:sz w:val="24"/>
          <w:szCs w:val="24"/>
          <w:lang w:eastAsia="es-ES"/>
        </w:rPr>
        <w:t xml:space="preserve"> Facultad de Estomatología, Cuba, Master en Ciencias</w:t>
      </w:r>
      <w:r>
        <w:rPr>
          <w:rFonts w:ascii="Arial" w:eastAsia="Times New Roman" w:hAnsi="Arial" w:cs="Arial"/>
          <w:sz w:val="24"/>
          <w:szCs w:val="24"/>
          <w:lang w:eastAsia="es-ES"/>
        </w:rPr>
        <w:t xml:space="preserve">, </w:t>
      </w:r>
      <w:r w:rsidRPr="002F724A">
        <w:rPr>
          <w:rFonts w:ascii="Arial" w:eastAsia="Times New Roman" w:hAnsi="Arial" w:cs="Arial"/>
          <w:sz w:val="24"/>
          <w:szCs w:val="24"/>
          <w:lang w:eastAsia="es-ES"/>
        </w:rPr>
        <w:t xml:space="preserve">Ileana Bárbara Grau León, </w:t>
      </w:r>
      <w:hyperlink r:id="rId9" w:history="1">
        <w:r w:rsidRPr="002F724A">
          <w:rPr>
            <w:rFonts w:ascii="Arial" w:eastAsia="Times New Roman" w:hAnsi="Arial" w:cs="Arial"/>
            <w:color w:val="0563C1" w:themeColor="hyperlink"/>
            <w:sz w:val="24"/>
            <w:szCs w:val="24"/>
            <w:u w:val="single"/>
            <w:lang w:eastAsia="es-ES"/>
          </w:rPr>
          <w:t>iluchy@infomed.sld.cu</w:t>
        </w:r>
      </w:hyperlink>
      <w:r w:rsidRPr="002F724A">
        <w:rPr>
          <w:rFonts w:ascii="Arial" w:eastAsia="Times New Roman" w:hAnsi="Arial" w:cs="Arial"/>
          <w:sz w:val="24"/>
          <w:szCs w:val="24"/>
          <w:lang w:eastAsia="es-ES"/>
        </w:rPr>
        <w:t xml:space="preserve">, Facultad de Estomatología, Cuba, decana, Doctora en Ciencias,  </w:t>
      </w:r>
      <w:r w:rsidRPr="002F724A">
        <w:rPr>
          <w:rFonts w:ascii="Arial" w:eastAsia="Arial" w:hAnsi="Arial" w:cs="Arial"/>
          <w:sz w:val="24"/>
          <w:szCs w:val="24"/>
        </w:rPr>
        <w:t>AlaenSánchez Grau,</w:t>
      </w:r>
      <w:hyperlink r:id="rId10" w:history="1">
        <w:r w:rsidRPr="002F724A">
          <w:rPr>
            <w:rFonts w:ascii="Arial" w:eastAsia="Times New Roman" w:hAnsi="Arial" w:cs="Arial"/>
            <w:color w:val="0563C1" w:themeColor="hyperlink"/>
            <w:sz w:val="24"/>
            <w:szCs w:val="24"/>
            <w:u w:val="single"/>
            <w:lang w:eastAsia="es-ES"/>
          </w:rPr>
          <w:t>mirecc@infomed.sld.cu</w:t>
        </w:r>
      </w:hyperlink>
      <w:r w:rsidRPr="002F724A">
        <w:rPr>
          <w:rFonts w:ascii="Arial" w:eastAsia="Times New Roman" w:hAnsi="Arial" w:cs="Arial"/>
          <w:color w:val="0563C1" w:themeColor="hyperlink"/>
          <w:sz w:val="24"/>
          <w:szCs w:val="24"/>
          <w:u w:val="single"/>
          <w:lang w:eastAsia="es-ES"/>
        </w:rPr>
        <w:t xml:space="preserve">, </w:t>
      </w:r>
      <w:r w:rsidRPr="002F724A">
        <w:rPr>
          <w:rFonts w:ascii="Arial" w:eastAsia="Times New Roman" w:hAnsi="Arial" w:cs="Arial"/>
          <w:sz w:val="24"/>
          <w:szCs w:val="24"/>
          <w:lang w:eastAsia="es-ES"/>
        </w:rPr>
        <w:t>UIM MINFAR /Centro de investigación, desarrollo y producción Grito de Baire, Cuba, Master en Ciencias.</w:t>
      </w:r>
    </w:p>
    <w:p w:rsidR="00211A5E" w:rsidRPr="002F724A" w:rsidRDefault="00211A5E" w:rsidP="00211A5E">
      <w:pPr>
        <w:tabs>
          <w:tab w:val="left" w:pos="0"/>
        </w:tabs>
        <w:spacing w:after="0" w:line="240" w:lineRule="auto"/>
        <w:ind w:right="51"/>
        <w:jc w:val="both"/>
        <w:rPr>
          <w:rFonts w:ascii="Arial" w:eastAsia="Times New Roman" w:hAnsi="Arial" w:cs="Arial"/>
          <w:sz w:val="24"/>
          <w:szCs w:val="24"/>
          <w:lang w:eastAsia="es-ES"/>
        </w:rPr>
      </w:pPr>
      <w:r w:rsidRPr="002F724A">
        <w:rPr>
          <w:rFonts w:ascii="Arial" w:eastAsia="Times New Roman" w:hAnsi="Arial" w:cs="Arial"/>
          <w:sz w:val="24"/>
          <w:szCs w:val="24"/>
          <w:lang w:eastAsia="es-ES"/>
        </w:rPr>
        <w:t xml:space="preserve">. </w:t>
      </w:r>
    </w:p>
    <w:p w:rsidR="00E8559B" w:rsidRPr="00604FAD" w:rsidRDefault="00E861BE" w:rsidP="00E8559B">
      <w:pPr>
        <w:spacing w:after="0" w:line="240" w:lineRule="auto"/>
        <w:rPr>
          <w:rFonts w:ascii="Arial" w:eastAsia="Times New Roman" w:hAnsi="Arial" w:cs="Arial"/>
          <w:sz w:val="24"/>
          <w:szCs w:val="24"/>
          <w:lang w:eastAsia="es-ES"/>
        </w:rPr>
      </w:pPr>
      <w:r w:rsidRPr="00604FAD">
        <w:rPr>
          <w:rFonts w:ascii="Arial" w:eastAsia="Times New Roman" w:hAnsi="Arial" w:cs="Arial"/>
          <w:i/>
          <w:iCs/>
          <w:sz w:val="24"/>
          <w:szCs w:val="24"/>
          <w:lang w:eastAsia="es-ES"/>
        </w:rPr>
        <w:t>Resumen:</w:t>
      </w:r>
    </w:p>
    <w:p w:rsidR="000A0E9F" w:rsidRDefault="000A0E9F" w:rsidP="000A0E9F">
      <w:pPr>
        <w:spacing w:after="0" w:line="240" w:lineRule="auto"/>
        <w:jc w:val="both"/>
        <w:rPr>
          <w:rFonts w:ascii="Arial" w:hAnsi="Arial" w:cs="Arial"/>
          <w:sz w:val="24"/>
          <w:lang w:val="es-ES_tradnl"/>
        </w:rPr>
      </w:pPr>
      <w:r w:rsidRPr="000A0E9F">
        <w:rPr>
          <w:rFonts w:ascii="Arial" w:hAnsi="Arial" w:cs="Arial"/>
          <w:sz w:val="24"/>
          <w:szCs w:val="24"/>
        </w:rPr>
        <w:t>Se realizó una investigación en el ámbito de la educación médica para evaluar el impacto de la carrera de Estomatología de la UCMH, en el periodo comprendido de 2013 hasta 2018. Se utilizaron un conjunto de indicadores, unos</w:t>
      </w:r>
      <w:r>
        <w:rPr>
          <w:rFonts w:ascii="Arial" w:hAnsi="Arial" w:cs="Arial"/>
          <w:sz w:val="24"/>
          <w:szCs w:val="24"/>
        </w:rPr>
        <w:t>,</w:t>
      </w:r>
      <w:r w:rsidRPr="000A0E9F">
        <w:rPr>
          <w:rFonts w:ascii="Arial" w:hAnsi="Arial" w:cs="Arial"/>
          <w:sz w:val="24"/>
          <w:szCs w:val="24"/>
        </w:rPr>
        <w:t xml:space="preserve"> contenidos en el manual de implementación del SEA – CU (MES, 2014) y otros</w:t>
      </w:r>
      <w:r>
        <w:rPr>
          <w:rFonts w:ascii="Arial" w:hAnsi="Arial" w:cs="Arial"/>
          <w:sz w:val="24"/>
          <w:szCs w:val="24"/>
        </w:rPr>
        <w:t>,</w:t>
      </w:r>
      <w:r w:rsidRPr="000A0E9F">
        <w:rPr>
          <w:rFonts w:ascii="Arial" w:hAnsi="Arial" w:cs="Arial"/>
          <w:sz w:val="24"/>
          <w:szCs w:val="24"/>
        </w:rPr>
        <w:t xml:space="preserve"> diseñados por la comisión de calidad de la Facultad considerando las condiciones y los procesos que se desarrollaron en la institución. </w:t>
      </w:r>
      <w:r w:rsidR="000D5965">
        <w:rPr>
          <w:rFonts w:ascii="Arial" w:hAnsi="Arial" w:cs="Arial"/>
          <w:sz w:val="24"/>
          <w:szCs w:val="24"/>
        </w:rPr>
        <w:t xml:space="preserve">Se destaca la composición del claustro donde el 58, 87% de los profesores son titulares y auxiliares </w:t>
      </w:r>
      <w:r w:rsidRPr="000A0E9F">
        <w:rPr>
          <w:rFonts w:ascii="Arial" w:hAnsi="Arial" w:cs="Arial"/>
          <w:sz w:val="24"/>
          <w:szCs w:val="24"/>
        </w:rPr>
        <w:t xml:space="preserve">y un 49, 53% </w:t>
      </w:r>
      <w:r w:rsidR="000D5965">
        <w:rPr>
          <w:rFonts w:ascii="Arial" w:hAnsi="Arial" w:cs="Arial"/>
          <w:sz w:val="24"/>
          <w:szCs w:val="24"/>
        </w:rPr>
        <w:t>son</w:t>
      </w:r>
      <w:r w:rsidRPr="000A0E9F">
        <w:rPr>
          <w:rFonts w:ascii="Arial" w:hAnsi="Arial" w:cs="Arial"/>
          <w:sz w:val="24"/>
          <w:szCs w:val="24"/>
        </w:rPr>
        <w:t xml:space="preserve"> Doctores en Ciencias o su equivalente, hubo un incremento en el índice de publicaciones referenciadas +textos de 3.02 a 3.83 en el periodo evaluad</w:t>
      </w:r>
      <w:r w:rsidR="000D5965">
        <w:rPr>
          <w:rFonts w:ascii="Arial" w:hAnsi="Arial" w:cs="Arial"/>
          <w:sz w:val="24"/>
          <w:szCs w:val="24"/>
        </w:rPr>
        <w:t>o. El</w:t>
      </w:r>
      <w:r w:rsidRPr="000A0E9F">
        <w:rPr>
          <w:rFonts w:ascii="Arial" w:hAnsi="Arial" w:cs="Arial"/>
          <w:sz w:val="24"/>
          <w:szCs w:val="24"/>
        </w:rPr>
        <w:t xml:space="preserve"> 100 % de los estudiantes aprobaron los ejercicios integradores</w:t>
      </w:r>
      <w:r w:rsidR="000D5965">
        <w:rPr>
          <w:rFonts w:ascii="Arial" w:hAnsi="Arial" w:cs="Arial"/>
          <w:sz w:val="24"/>
          <w:szCs w:val="24"/>
        </w:rPr>
        <w:t xml:space="preserve">, </w:t>
      </w:r>
      <w:r w:rsidRPr="000A0E9F">
        <w:rPr>
          <w:rFonts w:ascii="Arial" w:hAnsi="Arial" w:cs="Arial"/>
          <w:sz w:val="24"/>
          <w:szCs w:val="24"/>
        </w:rPr>
        <w:t>también se incrementó a 67,5% los estudiantes investigando con sus profesores.</w:t>
      </w:r>
      <w:r w:rsidRPr="000A0E9F">
        <w:rPr>
          <w:rFonts w:ascii="Arial" w:hAnsi="Arial" w:cs="Arial"/>
          <w:bCs/>
          <w:sz w:val="24"/>
          <w:szCs w:val="24"/>
        </w:rPr>
        <w:t xml:space="preserve"> Se cumplieron en un 90 % los </w:t>
      </w:r>
      <w:r w:rsidR="000D5965">
        <w:rPr>
          <w:rFonts w:ascii="Arial" w:hAnsi="Arial" w:cs="Arial"/>
          <w:bCs/>
          <w:sz w:val="24"/>
          <w:szCs w:val="24"/>
        </w:rPr>
        <w:t>planes de mejora de la carrera.</w:t>
      </w:r>
      <w:r w:rsidRPr="000A0E9F">
        <w:rPr>
          <w:rFonts w:ascii="Arial" w:hAnsi="Arial" w:cs="Arial"/>
          <w:bCs/>
          <w:sz w:val="24"/>
          <w:szCs w:val="24"/>
        </w:rPr>
        <w:t xml:space="preserve"> Se cumplieron entre un 91 a 95% las tareas previstas en los planes de trabajo metodológico y el 100% de los controles a clase fueron evaluados de Excelente y Bien. Se concluye que l</w:t>
      </w:r>
      <w:r w:rsidRPr="000A0E9F">
        <w:rPr>
          <w:rFonts w:ascii="Arial" w:eastAsia="Times New Roman" w:hAnsi="Arial" w:cs="Arial"/>
          <w:sz w:val="24"/>
          <w:szCs w:val="24"/>
          <w:lang w:val="es-ES_tradnl" w:eastAsia="es-ES"/>
        </w:rPr>
        <w:t>a carrera de Estomatología de la UCM</w:t>
      </w:r>
      <w:r w:rsidR="000D5965">
        <w:rPr>
          <w:rFonts w:ascii="Arial" w:eastAsia="Times New Roman" w:hAnsi="Arial" w:cs="Arial"/>
          <w:sz w:val="24"/>
          <w:szCs w:val="24"/>
          <w:lang w:val="es-ES_tradnl" w:eastAsia="es-ES"/>
        </w:rPr>
        <w:t>H</w:t>
      </w:r>
      <w:r w:rsidRPr="000A0E9F">
        <w:rPr>
          <w:rFonts w:ascii="Arial" w:eastAsia="Times New Roman" w:hAnsi="Arial" w:cs="Arial"/>
          <w:sz w:val="24"/>
          <w:szCs w:val="24"/>
          <w:lang w:val="es-ES_tradnl" w:eastAsia="es-ES"/>
        </w:rPr>
        <w:t xml:space="preserve"> ha tenido un impacto institucional y social</w:t>
      </w:r>
      <w:r>
        <w:rPr>
          <w:rFonts w:ascii="Arial" w:eastAsia="Times New Roman" w:hAnsi="Arial" w:cs="Arial"/>
          <w:sz w:val="24"/>
          <w:szCs w:val="24"/>
          <w:lang w:val="es-ES_tradnl" w:eastAsia="es-ES"/>
        </w:rPr>
        <w:t xml:space="preserve"> y l</w:t>
      </w:r>
      <w:r w:rsidRPr="000A0E9F">
        <w:rPr>
          <w:rFonts w:ascii="Arial" w:hAnsi="Arial" w:cs="Arial"/>
          <w:sz w:val="24"/>
          <w:szCs w:val="24"/>
          <w:lang w:val="es-ES_tradnl"/>
        </w:rPr>
        <w:t>a estrategia diseñada permitió alcanzar resultados que indican un nivel de calidad superior</w:t>
      </w:r>
      <w:r>
        <w:rPr>
          <w:rFonts w:ascii="Arial" w:hAnsi="Arial" w:cs="Arial"/>
          <w:sz w:val="24"/>
          <w:lang w:val="es-ES_tradnl"/>
        </w:rPr>
        <w:t>.</w:t>
      </w:r>
    </w:p>
    <w:p w:rsidR="000A0E9F" w:rsidRPr="000A0E9F" w:rsidRDefault="000A0E9F" w:rsidP="000C70B3">
      <w:pPr>
        <w:spacing w:after="0" w:line="240" w:lineRule="auto"/>
        <w:jc w:val="both"/>
        <w:rPr>
          <w:rFonts w:ascii="Arial" w:eastAsia="Times New Roman" w:hAnsi="Arial" w:cs="Arial"/>
          <w:sz w:val="24"/>
          <w:szCs w:val="24"/>
          <w:highlight w:val="yellow"/>
          <w:lang w:val="es-ES_tradnl" w:eastAsia="es-ES"/>
        </w:rPr>
      </w:pPr>
    </w:p>
    <w:p w:rsidR="00E8559B" w:rsidRPr="00211A5E" w:rsidRDefault="00874841" w:rsidP="00E73680">
      <w:pPr>
        <w:spacing w:before="100" w:beforeAutospacing="1" w:after="100" w:afterAutospacing="1" w:line="240" w:lineRule="auto"/>
        <w:jc w:val="both"/>
        <w:rPr>
          <w:rFonts w:ascii="Arial" w:eastAsia="Times New Roman" w:hAnsi="Arial" w:cs="Arial"/>
          <w:sz w:val="24"/>
          <w:szCs w:val="24"/>
          <w:lang w:eastAsia="es-ES"/>
        </w:rPr>
      </w:pPr>
      <w:r w:rsidRPr="00604FAD">
        <w:rPr>
          <w:rFonts w:ascii="Arial" w:eastAsia="Times New Roman" w:hAnsi="Arial" w:cs="Arial"/>
          <w:sz w:val="24"/>
          <w:szCs w:val="24"/>
          <w:lang w:eastAsia="es-ES"/>
        </w:rPr>
        <w:t>Palabras claves</w:t>
      </w:r>
      <w:r w:rsidR="00291265" w:rsidRPr="00604FAD">
        <w:rPr>
          <w:rFonts w:ascii="Arial" w:eastAsia="Times New Roman" w:hAnsi="Arial" w:cs="Arial"/>
          <w:sz w:val="24"/>
          <w:szCs w:val="24"/>
          <w:lang w:eastAsia="es-ES"/>
        </w:rPr>
        <w:t xml:space="preserve">: </w:t>
      </w:r>
      <w:r w:rsidR="00604FAD" w:rsidRPr="00604FAD">
        <w:rPr>
          <w:rFonts w:ascii="Arial" w:eastAsia="Times New Roman" w:hAnsi="Arial" w:cs="Arial"/>
          <w:sz w:val="24"/>
          <w:szCs w:val="24"/>
          <w:lang w:eastAsia="es-ES"/>
        </w:rPr>
        <w:t>evaluación del impacto, indicadores, calidad del programa, gestión curricular,</w:t>
      </w:r>
      <w:r w:rsidR="00604FAD">
        <w:rPr>
          <w:rFonts w:ascii="Arial" w:eastAsia="Times New Roman" w:hAnsi="Arial" w:cs="Arial"/>
          <w:sz w:val="24"/>
          <w:szCs w:val="24"/>
          <w:lang w:eastAsia="es-ES"/>
        </w:rPr>
        <w:t xml:space="preserve"> encuestas de satisfacción </w:t>
      </w:r>
    </w:p>
    <w:p w:rsidR="00300EDA" w:rsidRPr="00F23FE1" w:rsidRDefault="00E861BE" w:rsidP="00300EDA">
      <w:pPr>
        <w:jc w:val="both"/>
        <w:rPr>
          <w:rFonts w:ascii="Arial" w:hAnsi="Arial" w:cs="Arial"/>
          <w:i/>
          <w:sz w:val="24"/>
          <w:lang w:val="en-US"/>
        </w:rPr>
      </w:pPr>
      <w:r w:rsidRPr="003C6FE5">
        <w:rPr>
          <w:rFonts w:ascii="Arial" w:eastAsia="Times New Roman" w:hAnsi="Arial" w:cs="Arial"/>
          <w:sz w:val="24"/>
          <w:szCs w:val="24"/>
          <w:lang w:eastAsia="es-ES"/>
        </w:rPr>
        <w:t> </w:t>
      </w:r>
      <w:r w:rsidR="00F23FE1" w:rsidRPr="00F23FE1">
        <w:rPr>
          <w:rFonts w:ascii="Arial" w:eastAsia="Times New Roman" w:hAnsi="Arial" w:cs="Arial"/>
          <w:i/>
          <w:sz w:val="24"/>
          <w:szCs w:val="24"/>
          <w:lang w:val="en-US" w:eastAsia="es-ES"/>
        </w:rPr>
        <w:t>Abstract</w:t>
      </w:r>
      <w:r w:rsidR="00300EDA" w:rsidRPr="00F23FE1">
        <w:rPr>
          <w:rFonts w:ascii="Arial" w:hAnsi="Arial" w:cs="Arial"/>
          <w:i/>
          <w:sz w:val="24"/>
          <w:lang w:val="en-US"/>
        </w:rPr>
        <w:t>:</w:t>
      </w:r>
    </w:p>
    <w:p w:rsidR="00300EDA" w:rsidRPr="00300EDA" w:rsidRDefault="00300EDA" w:rsidP="00300EDA">
      <w:pPr>
        <w:jc w:val="both"/>
        <w:rPr>
          <w:rFonts w:ascii="Arial" w:hAnsi="Arial" w:cs="Arial"/>
          <w:sz w:val="24"/>
          <w:lang w:val="en-US"/>
        </w:rPr>
      </w:pPr>
      <w:r w:rsidRPr="00300EDA">
        <w:rPr>
          <w:rFonts w:ascii="Arial" w:hAnsi="Arial" w:cs="Arial"/>
          <w:sz w:val="24"/>
          <w:lang w:val="en-US"/>
        </w:rPr>
        <w:t xml:space="preserve">A research has been made in the field of the medical education to evaluate the impact of the Stomatology program in the UCMH, from 2013 to 2018. A set of metrics have been used, ones contained in the implementation manual of the SEA – CU (MES, 2014) and others designed by the Quality Commission of the Faculty considering the conditions of the processes developed within the institution. As a highlight is the composition of the cloister where the 58,87% are titular and auxiliary professors as well as the 49,53% are PHDs or its equivalent. The </w:t>
      </w:r>
      <w:r w:rsidRPr="00300EDA">
        <w:rPr>
          <w:rFonts w:ascii="Arial" w:hAnsi="Arial" w:cs="Arial"/>
          <w:sz w:val="24"/>
          <w:lang w:val="en-US"/>
        </w:rPr>
        <w:lastRenderedPageBreak/>
        <w:t>referenced number of publications has increased from 3.02 to 3.82 in the evaluated period. The 100% of the students passed the integrator exercises; the number of the students researching along with professors has been increased to a 67.5%. The 90% of the program improvement plans were accomplished. Between 91% and 95% of the forecasted tasks in the methodological work plans were completed and the 100% of the class controls were evaluated as Excellent and Good. As a conclusion, the Stomatology Program of the UCMH had has a social and institutional impact in the designed strategy which allowed to achieve results that indicate a higher quality level.</w:t>
      </w:r>
    </w:p>
    <w:p w:rsidR="00300EDA" w:rsidRPr="00300EDA" w:rsidRDefault="005C240E" w:rsidP="00300EDA">
      <w:pPr>
        <w:jc w:val="both"/>
        <w:rPr>
          <w:rFonts w:ascii="Arial" w:hAnsi="Arial" w:cs="Arial"/>
          <w:sz w:val="24"/>
          <w:lang w:val="en-US"/>
        </w:rPr>
      </w:pPr>
      <w:r w:rsidRPr="00300EDA">
        <w:rPr>
          <w:rFonts w:ascii="Arial" w:hAnsi="Arial" w:cs="Arial"/>
          <w:sz w:val="24"/>
          <w:lang w:val="en-US"/>
        </w:rPr>
        <w:t>Key words</w:t>
      </w:r>
      <w:r w:rsidR="00300EDA" w:rsidRPr="00300EDA">
        <w:rPr>
          <w:rFonts w:ascii="Arial" w:hAnsi="Arial" w:cs="Arial"/>
          <w:sz w:val="24"/>
          <w:lang w:val="en-US"/>
        </w:rPr>
        <w:t>: Evaluation of the impact, metrics, quality of the program, curricular management, satisfaction surveys.</w:t>
      </w:r>
    </w:p>
    <w:p w:rsidR="0075590F" w:rsidRPr="00300EDA" w:rsidRDefault="0075590F" w:rsidP="00300EDA">
      <w:pPr>
        <w:spacing w:before="100" w:beforeAutospacing="1" w:after="100" w:afterAutospacing="1" w:line="240" w:lineRule="auto"/>
        <w:jc w:val="both"/>
        <w:rPr>
          <w:rFonts w:ascii="Arial" w:eastAsia="Times New Roman" w:hAnsi="Arial" w:cs="Arial"/>
          <w:sz w:val="28"/>
          <w:szCs w:val="24"/>
          <w:lang w:val="en-US" w:eastAsia="es-ES"/>
        </w:rPr>
      </w:pPr>
    </w:p>
    <w:p w:rsidR="0075590F" w:rsidRPr="00300EDA" w:rsidRDefault="0075590F" w:rsidP="00300EDA">
      <w:pPr>
        <w:spacing w:before="100" w:beforeAutospacing="1" w:after="100" w:afterAutospacing="1" w:line="240" w:lineRule="auto"/>
        <w:jc w:val="both"/>
        <w:rPr>
          <w:rFonts w:ascii="Arial" w:eastAsia="Times New Roman" w:hAnsi="Arial" w:cs="Arial"/>
          <w:sz w:val="28"/>
          <w:szCs w:val="24"/>
          <w:lang w:val="en-US" w:eastAsia="es-ES"/>
        </w:rPr>
      </w:pPr>
    </w:p>
    <w:p w:rsidR="006659B1" w:rsidRPr="00300EDA" w:rsidRDefault="006659B1" w:rsidP="00300EDA">
      <w:pPr>
        <w:spacing w:before="100" w:beforeAutospacing="1" w:after="100" w:afterAutospacing="1" w:line="240" w:lineRule="auto"/>
        <w:jc w:val="both"/>
        <w:rPr>
          <w:rFonts w:ascii="Arial" w:eastAsia="Times New Roman" w:hAnsi="Arial" w:cs="Arial"/>
          <w:sz w:val="28"/>
          <w:szCs w:val="24"/>
          <w:lang w:val="en-US" w:eastAsia="es-ES"/>
        </w:rPr>
      </w:pPr>
    </w:p>
    <w:p w:rsidR="006659B1" w:rsidRPr="00300EDA" w:rsidRDefault="006659B1" w:rsidP="00E8559B">
      <w:pPr>
        <w:spacing w:before="100" w:beforeAutospacing="1" w:after="100" w:afterAutospacing="1" w:line="240" w:lineRule="auto"/>
        <w:rPr>
          <w:rFonts w:ascii="Arial" w:eastAsia="Times New Roman" w:hAnsi="Arial" w:cs="Arial"/>
          <w:sz w:val="24"/>
          <w:szCs w:val="24"/>
          <w:lang w:val="en-US" w:eastAsia="es-ES"/>
        </w:rPr>
      </w:pPr>
    </w:p>
    <w:p w:rsidR="00604FAD" w:rsidRPr="00300EDA" w:rsidRDefault="00604FAD" w:rsidP="00E8559B">
      <w:pPr>
        <w:spacing w:before="100" w:beforeAutospacing="1" w:after="100" w:afterAutospacing="1" w:line="240" w:lineRule="auto"/>
        <w:rPr>
          <w:rFonts w:ascii="Arial" w:eastAsia="Times New Roman" w:hAnsi="Arial" w:cs="Arial"/>
          <w:sz w:val="24"/>
          <w:szCs w:val="24"/>
          <w:lang w:val="en-US" w:eastAsia="es-ES"/>
        </w:rPr>
      </w:pPr>
    </w:p>
    <w:p w:rsidR="00604FAD" w:rsidRPr="00300EDA" w:rsidRDefault="00604FAD" w:rsidP="00E8559B">
      <w:pPr>
        <w:spacing w:before="100" w:beforeAutospacing="1" w:after="100" w:afterAutospacing="1" w:line="240" w:lineRule="auto"/>
        <w:rPr>
          <w:rFonts w:ascii="Arial" w:eastAsia="Times New Roman" w:hAnsi="Arial" w:cs="Arial"/>
          <w:sz w:val="24"/>
          <w:szCs w:val="24"/>
          <w:lang w:val="en-US" w:eastAsia="es-ES"/>
        </w:rPr>
      </w:pPr>
    </w:p>
    <w:p w:rsidR="00604FAD" w:rsidRPr="00300EDA" w:rsidRDefault="00604FAD" w:rsidP="00E8559B">
      <w:pPr>
        <w:spacing w:before="100" w:beforeAutospacing="1" w:after="100" w:afterAutospacing="1" w:line="240" w:lineRule="auto"/>
        <w:rPr>
          <w:rFonts w:ascii="Arial" w:eastAsia="Times New Roman" w:hAnsi="Arial" w:cs="Arial"/>
          <w:sz w:val="24"/>
          <w:szCs w:val="24"/>
          <w:lang w:val="en-US" w:eastAsia="es-ES"/>
        </w:rPr>
      </w:pPr>
    </w:p>
    <w:p w:rsidR="003C6FE5" w:rsidRDefault="00730192" w:rsidP="00730192">
      <w:pPr>
        <w:spacing w:after="0" w:line="240" w:lineRule="auto"/>
        <w:ind w:right="288"/>
        <w:jc w:val="both"/>
        <w:rPr>
          <w:rFonts w:ascii="Arial" w:hAnsi="Arial" w:cs="Arial"/>
          <w:b/>
          <w:sz w:val="24"/>
          <w:szCs w:val="24"/>
          <w:lang w:val="en-US"/>
        </w:rPr>
      </w:pPr>
      <w:r w:rsidRPr="00300EDA">
        <w:rPr>
          <w:rFonts w:ascii="Arial" w:eastAsia="Times New Roman" w:hAnsi="Arial" w:cs="Arial"/>
          <w:sz w:val="24"/>
          <w:szCs w:val="24"/>
          <w:lang w:val="en-US" w:eastAsia="es-ES"/>
        </w:rPr>
        <w:t>          </w:t>
      </w:r>
      <w:r w:rsidR="00E861BE" w:rsidRPr="00300EDA">
        <w:rPr>
          <w:rFonts w:ascii="Arial" w:eastAsia="Times New Roman" w:hAnsi="Arial" w:cs="Arial"/>
          <w:sz w:val="24"/>
          <w:szCs w:val="24"/>
          <w:lang w:val="en-US" w:eastAsia="es-ES"/>
        </w:rPr>
        <w:t>                                                                                                  </w:t>
      </w:r>
      <w:r w:rsidR="00211A5E" w:rsidRPr="00300EDA">
        <w:rPr>
          <w:rFonts w:ascii="Arial" w:eastAsia="Times New Roman" w:hAnsi="Arial" w:cs="Arial"/>
          <w:sz w:val="24"/>
          <w:szCs w:val="24"/>
          <w:lang w:val="en-US" w:eastAsia="es-ES"/>
        </w:rPr>
        <w:t>                   </w:t>
      </w:r>
    </w:p>
    <w:p w:rsidR="003C6FE5" w:rsidRDefault="003C6FE5" w:rsidP="00730192">
      <w:pPr>
        <w:spacing w:after="0" w:line="240" w:lineRule="auto"/>
        <w:ind w:right="288"/>
        <w:jc w:val="both"/>
        <w:rPr>
          <w:rFonts w:ascii="Arial" w:hAnsi="Arial" w:cs="Arial"/>
          <w:b/>
          <w:sz w:val="24"/>
          <w:szCs w:val="24"/>
          <w:lang w:val="en-US"/>
        </w:rPr>
      </w:pPr>
    </w:p>
    <w:p w:rsidR="003C6FE5" w:rsidRDefault="003C6FE5" w:rsidP="00730192">
      <w:pPr>
        <w:spacing w:after="0" w:line="240" w:lineRule="auto"/>
        <w:ind w:right="288"/>
        <w:jc w:val="both"/>
        <w:rPr>
          <w:rFonts w:ascii="Arial" w:hAnsi="Arial" w:cs="Arial"/>
          <w:b/>
          <w:sz w:val="24"/>
          <w:szCs w:val="24"/>
          <w:lang w:val="en-US"/>
        </w:rPr>
      </w:pPr>
    </w:p>
    <w:p w:rsidR="003C6FE5" w:rsidRDefault="003C6FE5" w:rsidP="00730192">
      <w:pPr>
        <w:spacing w:after="0" w:line="240" w:lineRule="auto"/>
        <w:ind w:right="288"/>
        <w:jc w:val="both"/>
        <w:rPr>
          <w:rFonts w:ascii="Arial" w:hAnsi="Arial" w:cs="Arial"/>
          <w:b/>
          <w:sz w:val="24"/>
          <w:szCs w:val="24"/>
          <w:lang w:val="en-US"/>
        </w:rPr>
      </w:pPr>
    </w:p>
    <w:p w:rsidR="003C6FE5" w:rsidRDefault="003C6FE5" w:rsidP="00730192">
      <w:pPr>
        <w:spacing w:after="0" w:line="240" w:lineRule="auto"/>
        <w:ind w:right="288"/>
        <w:jc w:val="both"/>
        <w:rPr>
          <w:rFonts w:ascii="Arial" w:hAnsi="Arial" w:cs="Arial"/>
          <w:b/>
          <w:sz w:val="24"/>
          <w:szCs w:val="24"/>
          <w:lang w:val="en-US"/>
        </w:rPr>
      </w:pPr>
    </w:p>
    <w:p w:rsidR="003C6FE5" w:rsidRDefault="003C6FE5" w:rsidP="00730192">
      <w:pPr>
        <w:spacing w:after="0" w:line="240" w:lineRule="auto"/>
        <w:ind w:right="288"/>
        <w:jc w:val="both"/>
        <w:rPr>
          <w:rFonts w:ascii="Arial" w:hAnsi="Arial" w:cs="Arial"/>
          <w:b/>
          <w:sz w:val="24"/>
          <w:szCs w:val="24"/>
          <w:lang w:val="en-US"/>
        </w:rPr>
      </w:pPr>
    </w:p>
    <w:p w:rsidR="003C6FE5" w:rsidRDefault="003C6FE5" w:rsidP="00730192">
      <w:pPr>
        <w:spacing w:after="0" w:line="240" w:lineRule="auto"/>
        <w:ind w:right="288"/>
        <w:jc w:val="both"/>
        <w:rPr>
          <w:rFonts w:ascii="Arial" w:hAnsi="Arial" w:cs="Arial"/>
          <w:b/>
          <w:sz w:val="24"/>
          <w:szCs w:val="24"/>
          <w:lang w:val="en-US"/>
        </w:rPr>
      </w:pPr>
    </w:p>
    <w:p w:rsidR="003C6FE5" w:rsidRDefault="003C6FE5" w:rsidP="00730192">
      <w:pPr>
        <w:spacing w:after="0" w:line="240" w:lineRule="auto"/>
        <w:ind w:right="288"/>
        <w:jc w:val="both"/>
        <w:rPr>
          <w:rFonts w:ascii="Arial" w:hAnsi="Arial" w:cs="Arial"/>
          <w:b/>
          <w:sz w:val="24"/>
          <w:szCs w:val="24"/>
          <w:lang w:val="en-US"/>
        </w:rPr>
      </w:pPr>
    </w:p>
    <w:p w:rsidR="003C6FE5" w:rsidRDefault="003C6FE5" w:rsidP="00730192">
      <w:pPr>
        <w:spacing w:after="0" w:line="240" w:lineRule="auto"/>
        <w:ind w:right="288"/>
        <w:jc w:val="both"/>
        <w:rPr>
          <w:rFonts w:ascii="Arial" w:hAnsi="Arial" w:cs="Arial"/>
          <w:b/>
          <w:sz w:val="24"/>
          <w:szCs w:val="24"/>
          <w:lang w:val="en-US"/>
        </w:rPr>
      </w:pPr>
    </w:p>
    <w:p w:rsidR="003C6FE5" w:rsidRDefault="003C6FE5" w:rsidP="00730192">
      <w:pPr>
        <w:spacing w:after="0" w:line="240" w:lineRule="auto"/>
        <w:ind w:right="288"/>
        <w:jc w:val="both"/>
        <w:rPr>
          <w:rFonts w:ascii="Arial" w:hAnsi="Arial" w:cs="Arial"/>
          <w:b/>
          <w:sz w:val="24"/>
          <w:szCs w:val="24"/>
          <w:lang w:val="en-US"/>
        </w:rPr>
      </w:pPr>
    </w:p>
    <w:p w:rsidR="003C6FE5" w:rsidRDefault="003C6FE5" w:rsidP="00730192">
      <w:pPr>
        <w:spacing w:after="0" w:line="240" w:lineRule="auto"/>
        <w:ind w:right="288"/>
        <w:jc w:val="both"/>
        <w:rPr>
          <w:rFonts w:ascii="Arial" w:hAnsi="Arial" w:cs="Arial"/>
          <w:b/>
          <w:sz w:val="24"/>
          <w:szCs w:val="24"/>
          <w:lang w:val="en-US"/>
        </w:rPr>
      </w:pPr>
    </w:p>
    <w:p w:rsidR="003C6FE5" w:rsidRDefault="003C6FE5" w:rsidP="00730192">
      <w:pPr>
        <w:spacing w:after="0" w:line="240" w:lineRule="auto"/>
        <w:ind w:right="288"/>
        <w:jc w:val="both"/>
        <w:rPr>
          <w:rFonts w:ascii="Arial" w:hAnsi="Arial" w:cs="Arial"/>
          <w:b/>
          <w:sz w:val="24"/>
          <w:szCs w:val="24"/>
          <w:lang w:val="en-US"/>
        </w:rPr>
      </w:pPr>
    </w:p>
    <w:p w:rsidR="003C6FE5" w:rsidRDefault="003C6FE5" w:rsidP="00730192">
      <w:pPr>
        <w:spacing w:after="0" w:line="240" w:lineRule="auto"/>
        <w:ind w:right="288"/>
        <w:jc w:val="both"/>
        <w:rPr>
          <w:rFonts w:ascii="Arial" w:hAnsi="Arial" w:cs="Arial"/>
          <w:b/>
          <w:sz w:val="24"/>
          <w:szCs w:val="24"/>
          <w:lang w:val="en-US"/>
        </w:rPr>
      </w:pPr>
    </w:p>
    <w:p w:rsidR="003C6FE5" w:rsidRDefault="003C6FE5" w:rsidP="00730192">
      <w:pPr>
        <w:spacing w:after="0" w:line="240" w:lineRule="auto"/>
        <w:ind w:right="288"/>
        <w:jc w:val="both"/>
        <w:rPr>
          <w:rFonts w:ascii="Arial" w:hAnsi="Arial" w:cs="Arial"/>
          <w:b/>
          <w:sz w:val="24"/>
          <w:szCs w:val="24"/>
          <w:lang w:val="en-US"/>
        </w:rPr>
      </w:pPr>
    </w:p>
    <w:p w:rsidR="003C6FE5" w:rsidRDefault="003C6FE5" w:rsidP="00730192">
      <w:pPr>
        <w:spacing w:after="0" w:line="240" w:lineRule="auto"/>
        <w:ind w:right="288"/>
        <w:jc w:val="both"/>
        <w:rPr>
          <w:rFonts w:ascii="Arial" w:hAnsi="Arial" w:cs="Arial"/>
          <w:b/>
          <w:sz w:val="24"/>
          <w:szCs w:val="24"/>
          <w:lang w:val="en-US"/>
        </w:rPr>
      </w:pPr>
    </w:p>
    <w:p w:rsidR="003C6FE5" w:rsidRDefault="003C6FE5" w:rsidP="00730192">
      <w:pPr>
        <w:spacing w:after="0" w:line="240" w:lineRule="auto"/>
        <w:ind w:right="288"/>
        <w:jc w:val="both"/>
        <w:rPr>
          <w:rFonts w:ascii="Arial" w:hAnsi="Arial" w:cs="Arial"/>
          <w:b/>
          <w:sz w:val="24"/>
          <w:szCs w:val="24"/>
          <w:lang w:val="en-US"/>
        </w:rPr>
      </w:pPr>
    </w:p>
    <w:p w:rsidR="003C6FE5" w:rsidRDefault="003C6FE5" w:rsidP="00730192">
      <w:pPr>
        <w:spacing w:after="0" w:line="240" w:lineRule="auto"/>
        <w:ind w:right="288"/>
        <w:jc w:val="both"/>
        <w:rPr>
          <w:rFonts w:ascii="Arial" w:hAnsi="Arial" w:cs="Arial"/>
          <w:b/>
          <w:sz w:val="24"/>
          <w:szCs w:val="24"/>
          <w:lang w:val="en-US"/>
        </w:rPr>
      </w:pPr>
    </w:p>
    <w:p w:rsidR="003C6FE5" w:rsidRDefault="003C6FE5" w:rsidP="00730192">
      <w:pPr>
        <w:spacing w:after="0" w:line="240" w:lineRule="auto"/>
        <w:ind w:right="288"/>
        <w:jc w:val="both"/>
        <w:rPr>
          <w:rFonts w:ascii="Arial" w:hAnsi="Arial" w:cs="Arial"/>
          <w:b/>
          <w:sz w:val="24"/>
          <w:szCs w:val="24"/>
          <w:lang w:val="en-US"/>
        </w:rPr>
      </w:pPr>
    </w:p>
    <w:p w:rsidR="003C6FE5" w:rsidRDefault="003C6FE5" w:rsidP="00730192">
      <w:pPr>
        <w:spacing w:after="0" w:line="240" w:lineRule="auto"/>
        <w:ind w:right="288"/>
        <w:jc w:val="both"/>
        <w:rPr>
          <w:rFonts w:ascii="Arial" w:hAnsi="Arial" w:cs="Arial"/>
          <w:b/>
          <w:sz w:val="24"/>
          <w:szCs w:val="24"/>
          <w:lang w:val="en-US"/>
        </w:rPr>
      </w:pPr>
    </w:p>
    <w:p w:rsidR="002B0AB1" w:rsidRPr="00211A5E" w:rsidRDefault="002B0AB1" w:rsidP="00730192">
      <w:pPr>
        <w:spacing w:after="0" w:line="240" w:lineRule="auto"/>
        <w:ind w:right="288"/>
        <w:jc w:val="both"/>
        <w:rPr>
          <w:rFonts w:ascii="Arial" w:hAnsi="Arial" w:cs="Arial"/>
          <w:b/>
          <w:sz w:val="24"/>
          <w:szCs w:val="24"/>
        </w:rPr>
      </w:pPr>
      <w:r w:rsidRPr="00211A5E">
        <w:rPr>
          <w:rFonts w:ascii="Arial" w:hAnsi="Arial" w:cs="Arial"/>
          <w:b/>
          <w:sz w:val="24"/>
          <w:szCs w:val="24"/>
        </w:rPr>
        <w:t>INTRODUCCION:</w:t>
      </w:r>
    </w:p>
    <w:p w:rsidR="002B0AB1" w:rsidRPr="00211A5E" w:rsidRDefault="002B0AB1" w:rsidP="002B0AB1">
      <w:pPr>
        <w:spacing w:after="0" w:line="240" w:lineRule="auto"/>
        <w:jc w:val="both"/>
        <w:rPr>
          <w:rFonts w:ascii="Arial" w:hAnsi="Arial" w:cs="Arial"/>
          <w:sz w:val="24"/>
          <w:szCs w:val="24"/>
        </w:rPr>
      </w:pPr>
      <w:r w:rsidRPr="00211A5E">
        <w:rPr>
          <w:rFonts w:ascii="Arial" w:hAnsi="Arial" w:cs="Arial"/>
          <w:sz w:val="24"/>
          <w:szCs w:val="24"/>
        </w:rPr>
        <w:t xml:space="preserve">El sistema de evaluación y acreditación establecido </w:t>
      </w:r>
      <w:r w:rsidR="00B23727" w:rsidRPr="00211A5E">
        <w:rPr>
          <w:rFonts w:ascii="Arial" w:hAnsi="Arial" w:cs="Arial"/>
          <w:sz w:val="24"/>
          <w:szCs w:val="24"/>
        </w:rPr>
        <w:t xml:space="preserve">por </w:t>
      </w:r>
      <w:r w:rsidRPr="00211A5E">
        <w:rPr>
          <w:rFonts w:ascii="Arial" w:hAnsi="Arial" w:cs="Arial"/>
          <w:sz w:val="24"/>
          <w:szCs w:val="24"/>
        </w:rPr>
        <w:t>el Ministerio de Educación Superior</w:t>
      </w:r>
      <w:r w:rsidR="001B075C" w:rsidRPr="00211A5E">
        <w:rPr>
          <w:rFonts w:ascii="Arial" w:hAnsi="Arial" w:cs="Arial"/>
          <w:sz w:val="24"/>
          <w:szCs w:val="24"/>
        </w:rPr>
        <w:t xml:space="preserve"> (MES)</w:t>
      </w:r>
      <w:r w:rsidR="00B23727" w:rsidRPr="00211A5E">
        <w:rPr>
          <w:rFonts w:ascii="Arial" w:hAnsi="Arial" w:cs="Arial"/>
          <w:sz w:val="24"/>
          <w:szCs w:val="24"/>
        </w:rPr>
        <w:t>,</w:t>
      </w:r>
      <w:r w:rsidRPr="00211A5E">
        <w:rPr>
          <w:rFonts w:ascii="Arial" w:hAnsi="Arial" w:cs="Arial"/>
          <w:sz w:val="24"/>
          <w:szCs w:val="24"/>
        </w:rPr>
        <w:t xml:space="preserve"> sean programas o i</w:t>
      </w:r>
      <w:r w:rsidR="00B23727" w:rsidRPr="00211A5E">
        <w:rPr>
          <w:rFonts w:ascii="Arial" w:hAnsi="Arial" w:cs="Arial"/>
          <w:sz w:val="24"/>
          <w:szCs w:val="24"/>
        </w:rPr>
        <w:t xml:space="preserve">nstituciones, </w:t>
      </w:r>
      <w:r w:rsidRPr="00211A5E">
        <w:rPr>
          <w:rFonts w:ascii="Arial" w:hAnsi="Arial" w:cs="Arial"/>
          <w:sz w:val="24"/>
          <w:szCs w:val="24"/>
        </w:rPr>
        <w:t xml:space="preserve">se inicia con una autoevaluación y transita hacia la evaluación externa, valoración y dictamen de la Junta de Acreditación </w:t>
      </w:r>
      <w:r w:rsidR="00B23727" w:rsidRPr="00211A5E">
        <w:rPr>
          <w:rFonts w:ascii="Arial" w:hAnsi="Arial" w:cs="Arial"/>
          <w:sz w:val="24"/>
          <w:szCs w:val="24"/>
        </w:rPr>
        <w:t>N</w:t>
      </w:r>
      <w:r w:rsidRPr="00211A5E">
        <w:rPr>
          <w:rFonts w:ascii="Arial" w:hAnsi="Arial" w:cs="Arial"/>
          <w:sz w:val="24"/>
          <w:szCs w:val="24"/>
        </w:rPr>
        <w:t>acional(JAN) y la respectiva divulgación de los resultados a la comunidad universi</w:t>
      </w:r>
      <w:r w:rsidR="00AC53F9">
        <w:rPr>
          <w:rFonts w:ascii="Arial" w:hAnsi="Arial" w:cs="Arial"/>
          <w:sz w:val="24"/>
          <w:szCs w:val="24"/>
        </w:rPr>
        <w:t>taria y a la sociedad.  (Gómez</w:t>
      </w:r>
      <w:r w:rsidRPr="00211A5E">
        <w:rPr>
          <w:rFonts w:ascii="Arial" w:hAnsi="Arial" w:cs="Arial"/>
          <w:sz w:val="24"/>
          <w:szCs w:val="24"/>
        </w:rPr>
        <w:t>, 2016)</w:t>
      </w:r>
    </w:p>
    <w:p w:rsidR="00930AC8" w:rsidRPr="00211A5E" w:rsidRDefault="002B0AB1" w:rsidP="002B0AB1">
      <w:pPr>
        <w:spacing w:after="0" w:line="240" w:lineRule="auto"/>
        <w:jc w:val="both"/>
        <w:rPr>
          <w:rFonts w:ascii="Arial" w:hAnsi="Arial" w:cs="Arial"/>
          <w:sz w:val="24"/>
          <w:szCs w:val="24"/>
        </w:rPr>
      </w:pPr>
      <w:r w:rsidRPr="00211A5E">
        <w:rPr>
          <w:rFonts w:ascii="Arial" w:hAnsi="Arial" w:cs="Arial"/>
          <w:sz w:val="24"/>
          <w:szCs w:val="24"/>
        </w:rPr>
        <w:t>La carrera de Estomatología de la Facultad de Estomatología de la U</w:t>
      </w:r>
      <w:r w:rsidR="00D34DB9">
        <w:rPr>
          <w:rFonts w:ascii="Arial" w:hAnsi="Arial" w:cs="Arial"/>
          <w:sz w:val="24"/>
          <w:szCs w:val="24"/>
        </w:rPr>
        <w:t xml:space="preserve">niversidad de </w:t>
      </w:r>
      <w:r w:rsidRPr="00211A5E">
        <w:rPr>
          <w:rFonts w:ascii="Arial" w:hAnsi="Arial" w:cs="Arial"/>
          <w:sz w:val="24"/>
          <w:szCs w:val="24"/>
        </w:rPr>
        <w:t>C</w:t>
      </w:r>
      <w:r w:rsidR="00D34DB9">
        <w:rPr>
          <w:rFonts w:ascii="Arial" w:hAnsi="Arial" w:cs="Arial"/>
          <w:sz w:val="24"/>
          <w:szCs w:val="24"/>
        </w:rPr>
        <w:t xml:space="preserve">iencias </w:t>
      </w:r>
      <w:r w:rsidR="00D34DB9" w:rsidRPr="00211A5E">
        <w:rPr>
          <w:rFonts w:ascii="Arial" w:hAnsi="Arial" w:cs="Arial"/>
          <w:sz w:val="24"/>
          <w:szCs w:val="24"/>
        </w:rPr>
        <w:t>M</w:t>
      </w:r>
      <w:r w:rsidR="00D34DB9">
        <w:rPr>
          <w:rFonts w:ascii="Arial" w:hAnsi="Arial" w:cs="Arial"/>
          <w:sz w:val="24"/>
          <w:szCs w:val="24"/>
        </w:rPr>
        <w:t xml:space="preserve">édicas </w:t>
      </w:r>
      <w:r w:rsidR="00D34DB9" w:rsidRPr="00211A5E">
        <w:rPr>
          <w:rFonts w:ascii="Arial" w:hAnsi="Arial" w:cs="Arial"/>
          <w:sz w:val="24"/>
          <w:szCs w:val="24"/>
        </w:rPr>
        <w:t>de</w:t>
      </w:r>
      <w:r w:rsidRPr="00211A5E">
        <w:rPr>
          <w:rFonts w:ascii="Arial" w:hAnsi="Arial" w:cs="Arial"/>
          <w:sz w:val="24"/>
          <w:szCs w:val="24"/>
        </w:rPr>
        <w:t xml:space="preserve"> la </w:t>
      </w:r>
      <w:r w:rsidR="00D34DB9">
        <w:rPr>
          <w:rFonts w:ascii="Arial" w:hAnsi="Arial" w:cs="Arial"/>
          <w:sz w:val="24"/>
          <w:szCs w:val="24"/>
        </w:rPr>
        <w:t>(UCMH)</w:t>
      </w:r>
      <w:r w:rsidRPr="00211A5E">
        <w:rPr>
          <w:rFonts w:ascii="Arial" w:hAnsi="Arial" w:cs="Arial"/>
          <w:sz w:val="24"/>
          <w:szCs w:val="24"/>
        </w:rPr>
        <w:t xml:space="preserve"> ha sido evaluad</w:t>
      </w:r>
      <w:r w:rsidR="00B91798">
        <w:rPr>
          <w:rFonts w:ascii="Arial" w:hAnsi="Arial" w:cs="Arial"/>
          <w:sz w:val="24"/>
          <w:szCs w:val="24"/>
        </w:rPr>
        <w:t xml:space="preserve">a en tres ocasiones por la JAN, </w:t>
      </w:r>
      <w:r w:rsidRPr="00211A5E">
        <w:rPr>
          <w:rFonts w:ascii="Arial" w:hAnsi="Arial" w:cs="Arial"/>
          <w:sz w:val="24"/>
          <w:szCs w:val="24"/>
        </w:rPr>
        <w:t>en 2004, donde obtuvo la c</w:t>
      </w:r>
      <w:r w:rsidR="00B91798">
        <w:rPr>
          <w:rFonts w:ascii="Arial" w:hAnsi="Arial" w:cs="Arial"/>
          <w:sz w:val="24"/>
          <w:szCs w:val="24"/>
        </w:rPr>
        <w:t>ategoría de carrera Certificada</w:t>
      </w:r>
      <w:r w:rsidR="00B91798" w:rsidRPr="00211A5E">
        <w:rPr>
          <w:rFonts w:ascii="Arial" w:hAnsi="Arial" w:cs="Arial"/>
          <w:sz w:val="24"/>
          <w:szCs w:val="24"/>
        </w:rPr>
        <w:t xml:space="preserve">y </w:t>
      </w:r>
      <w:r w:rsidR="00B91798">
        <w:rPr>
          <w:rFonts w:ascii="Arial" w:hAnsi="Arial" w:cs="Arial"/>
          <w:sz w:val="24"/>
          <w:szCs w:val="24"/>
        </w:rPr>
        <w:t xml:space="preserve">en </w:t>
      </w:r>
      <w:r w:rsidRPr="00211A5E">
        <w:rPr>
          <w:rFonts w:ascii="Arial" w:hAnsi="Arial" w:cs="Arial"/>
          <w:sz w:val="24"/>
          <w:szCs w:val="24"/>
        </w:rPr>
        <w:t>2008 y 2013 en que</w:t>
      </w:r>
      <w:r w:rsidR="00B23727" w:rsidRPr="00211A5E">
        <w:rPr>
          <w:rFonts w:ascii="Arial" w:hAnsi="Arial" w:cs="Arial"/>
          <w:sz w:val="24"/>
          <w:szCs w:val="24"/>
        </w:rPr>
        <w:t xml:space="preserve"> adquirió</w:t>
      </w:r>
      <w:r w:rsidRPr="00211A5E">
        <w:rPr>
          <w:rFonts w:ascii="Arial" w:hAnsi="Arial" w:cs="Arial"/>
          <w:sz w:val="24"/>
          <w:szCs w:val="24"/>
        </w:rPr>
        <w:t>, en ambos años, la acreditación de Excelencia. Estos procesos verificaron fortalezas y debilidades que registraron el nivel de calidad alcanzado en esos períodos</w:t>
      </w:r>
      <w:r w:rsidR="00930AC8" w:rsidRPr="00211A5E">
        <w:rPr>
          <w:rFonts w:ascii="Arial" w:hAnsi="Arial" w:cs="Arial"/>
          <w:sz w:val="24"/>
          <w:szCs w:val="24"/>
        </w:rPr>
        <w:t>.</w:t>
      </w:r>
    </w:p>
    <w:p w:rsidR="00930AC8" w:rsidRPr="00211A5E" w:rsidRDefault="00930AC8" w:rsidP="002B0AB1">
      <w:pPr>
        <w:spacing w:after="0" w:line="240" w:lineRule="auto"/>
        <w:jc w:val="both"/>
        <w:rPr>
          <w:rFonts w:ascii="Arial" w:hAnsi="Arial" w:cs="Arial"/>
          <w:sz w:val="24"/>
          <w:szCs w:val="24"/>
        </w:rPr>
      </w:pPr>
      <w:r w:rsidRPr="00211A5E">
        <w:rPr>
          <w:rFonts w:ascii="Arial" w:hAnsi="Arial" w:cs="Arial"/>
          <w:sz w:val="24"/>
          <w:szCs w:val="24"/>
        </w:rPr>
        <w:t>C</w:t>
      </w:r>
      <w:r w:rsidR="00D34DB9">
        <w:rPr>
          <w:rFonts w:ascii="Arial" w:hAnsi="Arial" w:cs="Arial"/>
          <w:sz w:val="24"/>
          <w:szCs w:val="24"/>
        </w:rPr>
        <w:t>omo resultado de estos procesos</w:t>
      </w:r>
      <w:r w:rsidRPr="00211A5E">
        <w:rPr>
          <w:rFonts w:ascii="Arial" w:hAnsi="Arial" w:cs="Arial"/>
          <w:sz w:val="24"/>
          <w:szCs w:val="24"/>
        </w:rPr>
        <w:t xml:space="preserve"> y por la experiencia acumulada, se creó un ambiente favorable </w:t>
      </w:r>
      <w:r w:rsidR="00B91798">
        <w:rPr>
          <w:rFonts w:ascii="Arial" w:hAnsi="Arial" w:cs="Arial"/>
          <w:sz w:val="24"/>
          <w:szCs w:val="24"/>
        </w:rPr>
        <w:t xml:space="preserve">en el que se </w:t>
      </w:r>
      <w:r w:rsidR="00B91798" w:rsidRPr="00211A5E">
        <w:rPr>
          <w:rFonts w:ascii="Arial" w:hAnsi="Arial" w:cs="Arial"/>
          <w:sz w:val="24"/>
          <w:szCs w:val="24"/>
        </w:rPr>
        <w:t>manifiesta</w:t>
      </w:r>
      <w:r w:rsidRPr="00211A5E">
        <w:rPr>
          <w:rFonts w:ascii="Arial" w:hAnsi="Arial" w:cs="Arial"/>
          <w:sz w:val="24"/>
          <w:szCs w:val="24"/>
        </w:rPr>
        <w:t xml:space="preserve"> un sentido de pertenencia y compromiso por parte de todos los actores de la institución con el fin del mejoramiento y elevación continua de la calidad de los procesos que se desarrollan en la Facultad. Es oportuno señalar que los resultados son producto de la instauración de un sistema de mejora </w:t>
      </w:r>
      <w:r w:rsidR="00B91798" w:rsidRPr="00211A5E">
        <w:rPr>
          <w:rFonts w:ascii="Arial" w:hAnsi="Arial" w:cs="Arial"/>
          <w:sz w:val="24"/>
          <w:szCs w:val="24"/>
        </w:rPr>
        <w:t>continua</w:t>
      </w:r>
      <w:r w:rsidRPr="00211A5E">
        <w:rPr>
          <w:rFonts w:ascii="Arial" w:hAnsi="Arial" w:cs="Arial"/>
          <w:sz w:val="24"/>
          <w:szCs w:val="24"/>
        </w:rPr>
        <w:t xml:space="preserve"> integrado al sistema de trabajo de la </w:t>
      </w:r>
      <w:r w:rsidR="00B91798">
        <w:rPr>
          <w:rFonts w:ascii="Arial" w:hAnsi="Arial" w:cs="Arial"/>
          <w:sz w:val="24"/>
          <w:szCs w:val="24"/>
        </w:rPr>
        <w:t xml:space="preserve">Dirección </w:t>
      </w:r>
      <w:r w:rsidR="00B91798" w:rsidRPr="00211A5E">
        <w:rPr>
          <w:rFonts w:ascii="Arial" w:hAnsi="Arial" w:cs="Arial"/>
          <w:sz w:val="24"/>
          <w:szCs w:val="24"/>
        </w:rPr>
        <w:t>y</w:t>
      </w:r>
      <w:r w:rsidR="00E417E1" w:rsidRPr="00211A5E">
        <w:rPr>
          <w:rFonts w:ascii="Arial" w:hAnsi="Arial" w:cs="Arial"/>
          <w:sz w:val="24"/>
          <w:szCs w:val="24"/>
        </w:rPr>
        <w:t xml:space="preserve">que </w:t>
      </w:r>
      <w:r w:rsidRPr="00211A5E">
        <w:rPr>
          <w:rFonts w:ascii="Arial" w:hAnsi="Arial" w:cs="Arial"/>
          <w:sz w:val="24"/>
          <w:szCs w:val="24"/>
        </w:rPr>
        <w:t xml:space="preserve">ha involucrado a cuadros, funcionarios, profesores, trabajadores y estudiantes. </w:t>
      </w:r>
    </w:p>
    <w:p w:rsidR="009E5E5C" w:rsidRDefault="00225A3D" w:rsidP="009A6206">
      <w:pPr>
        <w:spacing w:after="0" w:line="240" w:lineRule="auto"/>
        <w:jc w:val="both"/>
      </w:pPr>
      <w:r w:rsidRPr="00211A5E">
        <w:rPr>
          <w:rFonts w:ascii="Arial" w:hAnsi="Arial" w:cs="Arial"/>
          <w:sz w:val="24"/>
          <w:szCs w:val="24"/>
        </w:rPr>
        <w:t>La calidad es un concepto relativo y está en dependencia, en primer lugar, del objeto de apreciación</w:t>
      </w:r>
      <w:r w:rsidR="00F349CC" w:rsidRPr="00211A5E">
        <w:rPr>
          <w:rFonts w:ascii="Arial" w:hAnsi="Arial" w:cs="Arial"/>
          <w:sz w:val="24"/>
          <w:szCs w:val="24"/>
        </w:rPr>
        <w:t xml:space="preserve">. En el informe elaborado a los efectos </w:t>
      </w:r>
      <w:r w:rsidR="00E417E1" w:rsidRPr="00211A5E">
        <w:rPr>
          <w:rFonts w:ascii="Arial" w:hAnsi="Arial" w:cs="Arial"/>
          <w:sz w:val="24"/>
          <w:szCs w:val="24"/>
        </w:rPr>
        <w:t xml:space="preserve">en la </w:t>
      </w:r>
      <w:r w:rsidR="00F349CC" w:rsidRPr="00211A5E">
        <w:rPr>
          <w:rFonts w:ascii="Arial" w:hAnsi="Arial" w:cs="Arial"/>
          <w:sz w:val="24"/>
          <w:szCs w:val="24"/>
        </w:rPr>
        <w:t>Conferencia Mundial de Educación Superior</w:t>
      </w:r>
      <w:r w:rsidR="00E417E1" w:rsidRPr="00211A5E">
        <w:rPr>
          <w:rFonts w:ascii="Arial" w:hAnsi="Arial" w:cs="Arial"/>
          <w:sz w:val="24"/>
          <w:szCs w:val="24"/>
        </w:rPr>
        <w:t>,</w:t>
      </w:r>
      <w:r w:rsidR="00F349CC" w:rsidRPr="00211A5E">
        <w:rPr>
          <w:rFonts w:ascii="Arial" w:hAnsi="Arial" w:cs="Arial"/>
          <w:sz w:val="24"/>
          <w:szCs w:val="24"/>
        </w:rPr>
        <w:t xml:space="preserve"> convocada por la UNESCO</w:t>
      </w:r>
      <w:r w:rsidR="00E417E1" w:rsidRPr="00211A5E">
        <w:rPr>
          <w:rFonts w:ascii="Arial" w:hAnsi="Arial" w:cs="Arial"/>
          <w:sz w:val="24"/>
          <w:szCs w:val="24"/>
        </w:rPr>
        <w:t xml:space="preserve">de </w:t>
      </w:r>
      <w:r w:rsidR="00F349CC" w:rsidRPr="00211A5E">
        <w:rPr>
          <w:rFonts w:ascii="Arial" w:hAnsi="Arial" w:cs="Arial"/>
          <w:sz w:val="24"/>
          <w:szCs w:val="24"/>
        </w:rPr>
        <w:t>1998 se expresa que: “la calidad es inseparable de la pertinencia social” (…)</w:t>
      </w:r>
      <w:r w:rsidR="00E417E1" w:rsidRPr="00211A5E">
        <w:rPr>
          <w:rFonts w:ascii="Arial" w:hAnsi="Arial" w:cs="Arial"/>
          <w:sz w:val="24"/>
          <w:szCs w:val="24"/>
        </w:rPr>
        <w:t xml:space="preserve">. </w:t>
      </w:r>
      <w:r w:rsidR="005D777F" w:rsidRPr="005D777F">
        <w:rPr>
          <w:rFonts w:ascii="Arial" w:hAnsi="Arial" w:cs="Arial"/>
          <w:sz w:val="24"/>
          <w:szCs w:val="24"/>
        </w:rPr>
        <w:t xml:space="preserve">es una búsqueda de soluciones a las necesidades y los problemas de la sociedad y más especialmente a los relacionados con la construcción de una cultura de paz y un desarrollo sostenible” </w:t>
      </w:r>
      <w:r w:rsidR="0039211C">
        <w:rPr>
          <w:rFonts w:ascii="Arial" w:hAnsi="Arial" w:cs="Arial"/>
          <w:sz w:val="24"/>
          <w:szCs w:val="24"/>
        </w:rPr>
        <w:t xml:space="preserve">en su Declaración Mundial sobre la Educación Superior en el siglo XXI: Visión y Acción se expresa que </w:t>
      </w:r>
      <w:r w:rsidR="009E5E5C" w:rsidRPr="009E5E5C">
        <w:rPr>
          <w:rFonts w:ascii="Arial" w:hAnsi="Arial" w:cs="Arial"/>
          <w:bCs/>
          <w:sz w:val="24"/>
          <w:szCs w:val="24"/>
        </w:rPr>
        <w:t>“la calidad de la enseñanza superior es un concepto pluridimensional</w:t>
      </w:r>
      <w:r w:rsidR="009E5E5C" w:rsidRPr="009E5E5C">
        <w:rPr>
          <w:rFonts w:ascii="Arial" w:hAnsi="Arial" w:cs="Arial"/>
          <w:sz w:val="24"/>
          <w:szCs w:val="24"/>
        </w:rPr>
        <w:t xml:space="preserve"> que debería comprender todas sus funciones y actividades: enseñanza y programas académicos, investigación y becas, personal, estudiantes, edificios, instalaciones, equipamiento y servicios a la comunidad y al mundo universitario</w:t>
      </w:r>
      <w:r w:rsidR="009E5E5C">
        <w:rPr>
          <w:rFonts w:ascii="Arial" w:hAnsi="Arial" w:cs="Arial"/>
          <w:sz w:val="24"/>
          <w:szCs w:val="24"/>
        </w:rPr>
        <w:t>”</w:t>
      </w:r>
      <w:r w:rsidR="00EB0627">
        <w:rPr>
          <w:rFonts w:ascii="Arial" w:hAnsi="Arial" w:cs="Arial"/>
          <w:sz w:val="24"/>
          <w:szCs w:val="24"/>
        </w:rPr>
        <w:t xml:space="preserve"> (UNESCO, 1998)</w:t>
      </w:r>
    </w:p>
    <w:p w:rsidR="00F349CC" w:rsidRPr="00211A5E" w:rsidRDefault="00E417E1" w:rsidP="002B0AB1">
      <w:pPr>
        <w:spacing w:after="0" w:line="240" w:lineRule="auto"/>
        <w:jc w:val="both"/>
        <w:rPr>
          <w:rFonts w:ascii="Arial" w:hAnsi="Arial" w:cs="Arial"/>
          <w:sz w:val="24"/>
          <w:szCs w:val="24"/>
        </w:rPr>
      </w:pPr>
      <w:r w:rsidRPr="00211A5E">
        <w:rPr>
          <w:rFonts w:ascii="Arial" w:hAnsi="Arial" w:cs="Arial"/>
          <w:sz w:val="24"/>
          <w:szCs w:val="24"/>
        </w:rPr>
        <w:t>C</w:t>
      </w:r>
      <w:r w:rsidR="00F349CC" w:rsidRPr="00211A5E">
        <w:rPr>
          <w:rFonts w:ascii="Arial" w:hAnsi="Arial" w:cs="Arial"/>
          <w:sz w:val="24"/>
          <w:szCs w:val="24"/>
        </w:rPr>
        <w:t xml:space="preserve">omo se entiende, la calidad se ha convertido en una preocupación fundamental en el ámbito de la educación superior, en todas partes del mundo y en </w:t>
      </w:r>
      <w:r w:rsidRPr="00211A5E">
        <w:rPr>
          <w:rFonts w:ascii="Arial" w:hAnsi="Arial" w:cs="Arial"/>
          <w:sz w:val="24"/>
          <w:szCs w:val="24"/>
        </w:rPr>
        <w:t>particular, se</w:t>
      </w:r>
      <w:r w:rsidR="00F349CC" w:rsidRPr="00211A5E">
        <w:rPr>
          <w:rFonts w:ascii="Arial" w:hAnsi="Arial" w:cs="Arial"/>
          <w:sz w:val="24"/>
          <w:szCs w:val="24"/>
        </w:rPr>
        <w:t xml:space="preserve"> le ha prestado especial </w:t>
      </w:r>
      <w:r w:rsidRPr="00211A5E">
        <w:rPr>
          <w:rFonts w:ascii="Arial" w:hAnsi="Arial" w:cs="Arial"/>
          <w:sz w:val="24"/>
          <w:szCs w:val="24"/>
        </w:rPr>
        <w:t>atención, en</w:t>
      </w:r>
      <w:r w:rsidR="00F349CC" w:rsidRPr="00211A5E">
        <w:rPr>
          <w:rFonts w:ascii="Arial" w:hAnsi="Arial" w:cs="Arial"/>
          <w:sz w:val="24"/>
          <w:szCs w:val="24"/>
        </w:rPr>
        <w:t xml:space="preserve"> nuestro país.</w:t>
      </w:r>
    </w:p>
    <w:p w:rsidR="00F349CC" w:rsidRPr="00211A5E" w:rsidRDefault="00D97144" w:rsidP="00F349CC">
      <w:pPr>
        <w:spacing w:after="0" w:line="240" w:lineRule="auto"/>
        <w:jc w:val="both"/>
        <w:rPr>
          <w:rFonts w:ascii="Arial" w:hAnsi="Arial" w:cs="Arial"/>
          <w:sz w:val="24"/>
          <w:szCs w:val="24"/>
        </w:rPr>
      </w:pPr>
      <w:r w:rsidRPr="00D97144">
        <w:rPr>
          <w:rFonts w:ascii="Arial" w:hAnsi="Arial" w:cs="Arial"/>
          <w:sz w:val="24"/>
          <w:szCs w:val="24"/>
        </w:rPr>
        <w:t>Llanio, Surós, y Dopico (2011</w:t>
      </w:r>
      <w:r w:rsidR="00234FEB" w:rsidRPr="00D97144">
        <w:rPr>
          <w:rFonts w:ascii="Arial" w:hAnsi="Arial" w:cs="Arial"/>
          <w:sz w:val="24"/>
          <w:szCs w:val="24"/>
        </w:rPr>
        <w:t>)</w:t>
      </w:r>
      <w:r>
        <w:rPr>
          <w:rFonts w:ascii="Arial" w:hAnsi="Arial" w:cs="Arial"/>
          <w:sz w:val="24"/>
          <w:szCs w:val="24"/>
        </w:rPr>
        <w:t xml:space="preserve">consideran que </w:t>
      </w:r>
      <w:r w:rsidR="00234FEB" w:rsidRPr="00211A5E">
        <w:rPr>
          <w:rFonts w:ascii="Arial" w:hAnsi="Arial" w:cs="Arial"/>
          <w:sz w:val="24"/>
          <w:szCs w:val="24"/>
        </w:rPr>
        <w:t xml:space="preserve">la calidad de la educación superior en Cuba es un sistema de propiedades de un programa o institución </w:t>
      </w:r>
      <w:r w:rsidR="00E417E1" w:rsidRPr="00211A5E">
        <w:rPr>
          <w:rFonts w:ascii="Arial" w:hAnsi="Arial" w:cs="Arial"/>
          <w:sz w:val="24"/>
          <w:szCs w:val="24"/>
        </w:rPr>
        <w:t>en el que se tiene en cuenta la pertinencia y excelencia académicaque contribuye a la gestión de los procesos universitarios</w:t>
      </w:r>
      <w:r w:rsidR="00D34DB9">
        <w:rPr>
          <w:rFonts w:ascii="Arial" w:hAnsi="Arial" w:cs="Arial"/>
          <w:sz w:val="24"/>
          <w:szCs w:val="24"/>
        </w:rPr>
        <w:t>,</w:t>
      </w:r>
      <w:r w:rsidR="00E417E1" w:rsidRPr="00211A5E">
        <w:rPr>
          <w:rFonts w:ascii="Arial" w:hAnsi="Arial" w:cs="Arial"/>
          <w:sz w:val="24"/>
          <w:szCs w:val="24"/>
        </w:rPr>
        <w:t xml:space="preserve"> teniendo una influencia en el desarrollo de los estudiantes y transformaciones del entorno social</w:t>
      </w:r>
      <w:r w:rsidR="009C02A0" w:rsidRPr="00211A5E">
        <w:rPr>
          <w:rFonts w:ascii="Arial" w:hAnsi="Arial" w:cs="Arial"/>
          <w:sz w:val="24"/>
          <w:szCs w:val="24"/>
        </w:rPr>
        <w:t xml:space="preserve">, </w:t>
      </w:r>
      <w:r w:rsidR="00E417E1" w:rsidRPr="00211A5E">
        <w:rPr>
          <w:rFonts w:ascii="Arial" w:hAnsi="Arial" w:cs="Arial"/>
          <w:sz w:val="24"/>
          <w:szCs w:val="24"/>
        </w:rPr>
        <w:t>según exigencias de la sociedad</w:t>
      </w:r>
      <w:r w:rsidR="009C02A0" w:rsidRPr="00211A5E">
        <w:rPr>
          <w:rFonts w:ascii="Arial" w:hAnsi="Arial" w:cs="Arial"/>
          <w:sz w:val="24"/>
          <w:szCs w:val="24"/>
        </w:rPr>
        <w:t xml:space="preserve">, </w:t>
      </w:r>
      <w:r w:rsidR="00E417E1" w:rsidRPr="00211A5E">
        <w:rPr>
          <w:rFonts w:ascii="Arial" w:hAnsi="Arial" w:cs="Arial"/>
          <w:sz w:val="24"/>
          <w:szCs w:val="24"/>
        </w:rPr>
        <w:t xml:space="preserve">que se expresan en estándares previamente establecidos.  </w:t>
      </w:r>
    </w:p>
    <w:p w:rsidR="00234FEB" w:rsidRPr="00211A5E" w:rsidRDefault="00E417E1" w:rsidP="00F349CC">
      <w:pPr>
        <w:spacing w:after="0" w:line="240" w:lineRule="auto"/>
        <w:jc w:val="both"/>
        <w:rPr>
          <w:rFonts w:ascii="Arial" w:hAnsi="Arial" w:cs="Arial"/>
          <w:sz w:val="24"/>
          <w:szCs w:val="24"/>
        </w:rPr>
      </w:pPr>
      <w:r w:rsidRPr="00211A5E">
        <w:rPr>
          <w:rFonts w:ascii="Arial" w:hAnsi="Arial" w:cs="Arial"/>
          <w:sz w:val="24"/>
          <w:szCs w:val="24"/>
        </w:rPr>
        <w:t xml:space="preserve">Ahora bien, </w:t>
      </w:r>
      <w:r w:rsidR="009C02A0" w:rsidRPr="00211A5E">
        <w:rPr>
          <w:rFonts w:ascii="Arial" w:hAnsi="Arial" w:cs="Arial"/>
          <w:sz w:val="24"/>
          <w:szCs w:val="24"/>
        </w:rPr>
        <w:t>¿</w:t>
      </w:r>
      <w:r w:rsidRPr="00211A5E">
        <w:rPr>
          <w:rFonts w:ascii="Arial" w:hAnsi="Arial" w:cs="Arial"/>
          <w:sz w:val="24"/>
          <w:szCs w:val="24"/>
        </w:rPr>
        <w:t>cómo medir la repercusión de los procesos de mejora continua de calidad en el entorno académico, l</w:t>
      </w:r>
      <w:r w:rsidR="00D34DB9">
        <w:rPr>
          <w:rFonts w:ascii="Arial" w:hAnsi="Arial" w:cs="Arial"/>
          <w:sz w:val="24"/>
          <w:szCs w:val="24"/>
        </w:rPr>
        <w:t>os profesionales del territorio y</w:t>
      </w:r>
      <w:r w:rsidRPr="00211A5E">
        <w:rPr>
          <w:rFonts w:ascii="Arial" w:hAnsi="Arial" w:cs="Arial"/>
          <w:sz w:val="24"/>
          <w:szCs w:val="24"/>
        </w:rPr>
        <w:t xml:space="preserve"> los </w:t>
      </w:r>
      <w:r w:rsidR="009C02A0" w:rsidRPr="00211A5E">
        <w:rPr>
          <w:rFonts w:ascii="Arial" w:hAnsi="Arial" w:cs="Arial"/>
          <w:sz w:val="24"/>
          <w:szCs w:val="24"/>
        </w:rPr>
        <w:t>empleadores?</w:t>
      </w:r>
      <w:r w:rsidR="00A8322D" w:rsidRPr="00211A5E">
        <w:rPr>
          <w:rFonts w:ascii="Arial" w:hAnsi="Arial" w:cs="Arial"/>
          <w:sz w:val="24"/>
          <w:szCs w:val="24"/>
        </w:rPr>
        <w:t>Según Mestre (</w:t>
      </w:r>
      <w:r w:rsidR="00511D0E" w:rsidRPr="00211A5E">
        <w:rPr>
          <w:rFonts w:ascii="Arial" w:hAnsi="Arial" w:cs="Arial"/>
          <w:sz w:val="24"/>
          <w:szCs w:val="24"/>
        </w:rPr>
        <w:t>2016</w:t>
      </w:r>
      <w:r w:rsidR="00511D0E">
        <w:rPr>
          <w:rFonts w:ascii="Arial" w:hAnsi="Arial" w:cs="Arial"/>
          <w:sz w:val="24"/>
          <w:szCs w:val="24"/>
        </w:rPr>
        <w:t>)</w:t>
      </w:r>
      <w:r w:rsidR="00A8322D" w:rsidRPr="00211A5E">
        <w:rPr>
          <w:rFonts w:ascii="Arial" w:hAnsi="Arial" w:cs="Arial"/>
          <w:sz w:val="24"/>
          <w:szCs w:val="24"/>
        </w:rPr>
        <w:t xml:space="preserve"> “bajo la denominación de evaluación de impacto se entiende el proceso evaluativo orientado a medir los resultados de las </w:t>
      </w:r>
      <w:r w:rsidR="00A8322D" w:rsidRPr="00211A5E">
        <w:rPr>
          <w:rFonts w:ascii="Arial" w:hAnsi="Arial" w:cs="Arial"/>
          <w:sz w:val="24"/>
          <w:szCs w:val="24"/>
        </w:rPr>
        <w:lastRenderedPageBreak/>
        <w:t xml:space="preserve">intervenciones, en cantidad, calidad y extensión según las reglas preestablecidas” </w:t>
      </w:r>
      <w:r w:rsidR="00D97144">
        <w:rPr>
          <w:rFonts w:ascii="Arial" w:hAnsi="Arial" w:cs="Arial"/>
          <w:sz w:val="24"/>
          <w:szCs w:val="24"/>
        </w:rPr>
        <w:t>(</w:t>
      </w:r>
      <w:r w:rsidR="00A8322D" w:rsidRPr="00211A5E">
        <w:rPr>
          <w:rFonts w:ascii="Arial" w:hAnsi="Arial" w:cs="Arial"/>
          <w:sz w:val="24"/>
          <w:szCs w:val="24"/>
        </w:rPr>
        <w:t>p 86</w:t>
      </w:r>
      <w:r w:rsidR="00D97144">
        <w:rPr>
          <w:rFonts w:ascii="Arial" w:hAnsi="Arial" w:cs="Arial"/>
          <w:sz w:val="24"/>
          <w:szCs w:val="24"/>
        </w:rPr>
        <w:t>)</w:t>
      </w:r>
    </w:p>
    <w:p w:rsidR="002B0AB1" w:rsidRPr="00211A5E" w:rsidRDefault="00A8322D" w:rsidP="002B0AB1">
      <w:pPr>
        <w:spacing w:after="0" w:line="240" w:lineRule="auto"/>
        <w:jc w:val="both"/>
        <w:rPr>
          <w:rFonts w:ascii="Arial" w:hAnsi="Arial" w:cs="Arial"/>
          <w:sz w:val="24"/>
          <w:szCs w:val="24"/>
        </w:rPr>
      </w:pPr>
      <w:r w:rsidRPr="00211A5E">
        <w:rPr>
          <w:rFonts w:ascii="Arial" w:hAnsi="Arial" w:cs="Arial"/>
          <w:sz w:val="24"/>
          <w:szCs w:val="24"/>
        </w:rPr>
        <w:t>En la Facultad de Estomatología se asumió</w:t>
      </w:r>
      <w:r w:rsidR="002B0AB1" w:rsidRPr="00211A5E">
        <w:rPr>
          <w:rFonts w:ascii="Arial" w:hAnsi="Arial" w:cs="Arial"/>
          <w:sz w:val="24"/>
          <w:szCs w:val="24"/>
        </w:rPr>
        <w:t xml:space="preserve"> como impacto los cambios significativos que ocurrieron en el período de cinco años, desde 2013 hasta 2018, </w:t>
      </w:r>
      <w:r w:rsidRPr="00211A5E">
        <w:rPr>
          <w:rFonts w:ascii="Arial" w:hAnsi="Arial" w:cs="Arial"/>
          <w:sz w:val="24"/>
          <w:szCs w:val="24"/>
        </w:rPr>
        <w:t>para ello que se ha seguido una estrategia de evaluación sistemática de resultados que ha permitido determinar los impactos que</w:t>
      </w:r>
      <w:r w:rsidR="002B0AB1" w:rsidRPr="00211A5E">
        <w:rPr>
          <w:rFonts w:ascii="Arial" w:hAnsi="Arial" w:cs="Arial"/>
          <w:sz w:val="24"/>
          <w:szCs w:val="24"/>
        </w:rPr>
        <w:t xml:space="preserve"> han tenido repercusión en el ámbito académico de la institución, en el desempeño de los egresados, en lo social y en el mejoramiento de la salud bucal de la población, así como su satisfacción.</w:t>
      </w:r>
    </w:p>
    <w:p w:rsidR="002B0AB1" w:rsidRPr="00211A5E" w:rsidRDefault="002B0AB1" w:rsidP="002B0AB1">
      <w:pPr>
        <w:spacing w:after="0" w:line="240" w:lineRule="auto"/>
        <w:jc w:val="both"/>
        <w:rPr>
          <w:rFonts w:ascii="Arial" w:hAnsi="Arial" w:cs="Arial"/>
          <w:sz w:val="24"/>
          <w:szCs w:val="24"/>
        </w:rPr>
      </w:pPr>
      <w:r w:rsidRPr="00211A5E">
        <w:rPr>
          <w:rFonts w:ascii="Arial" w:hAnsi="Arial" w:cs="Arial"/>
          <w:sz w:val="24"/>
          <w:szCs w:val="24"/>
        </w:rPr>
        <w:t xml:space="preserve">Con el interés de mostrar el impacto de la carrera de Estomatología de la Facultad de Estomatología de </w:t>
      </w:r>
      <w:r w:rsidR="00A8322D" w:rsidRPr="00211A5E">
        <w:rPr>
          <w:rFonts w:ascii="Arial" w:hAnsi="Arial" w:cs="Arial"/>
          <w:sz w:val="24"/>
          <w:szCs w:val="24"/>
        </w:rPr>
        <w:t>UCMH se realizó</w:t>
      </w:r>
      <w:r w:rsidRPr="00211A5E">
        <w:rPr>
          <w:rFonts w:ascii="Arial" w:hAnsi="Arial" w:cs="Arial"/>
          <w:sz w:val="24"/>
          <w:szCs w:val="24"/>
        </w:rPr>
        <w:t xml:space="preserve"> el presente trabajo.</w:t>
      </w:r>
    </w:p>
    <w:p w:rsidR="00874841" w:rsidRPr="00DD6FF7" w:rsidRDefault="00211A5E" w:rsidP="000404DD">
      <w:pPr>
        <w:spacing w:after="0" w:line="240" w:lineRule="auto"/>
        <w:rPr>
          <w:rFonts w:ascii="Arial" w:eastAsia="Times New Roman" w:hAnsi="Arial" w:cs="Arial"/>
          <w:b/>
          <w:sz w:val="24"/>
          <w:szCs w:val="24"/>
          <w:lang w:eastAsia="es-ES"/>
        </w:rPr>
      </w:pPr>
      <w:r w:rsidRPr="00DD6FF7">
        <w:rPr>
          <w:rFonts w:ascii="Arial" w:eastAsia="Times New Roman" w:hAnsi="Arial" w:cs="Arial"/>
          <w:b/>
          <w:sz w:val="24"/>
          <w:szCs w:val="24"/>
          <w:lang w:eastAsia="es-ES"/>
        </w:rPr>
        <w:t>DESARROLLO</w:t>
      </w:r>
    </w:p>
    <w:p w:rsidR="00FC296F" w:rsidRPr="00FC296F" w:rsidRDefault="00FC296F" w:rsidP="000404DD">
      <w:pPr>
        <w:spacing w:after="0" w:line="240" w:lineRule="auto"/>
        <w:rPr>
          <w:rFonts w:ascii="Arial" w:eastAsia="Times New Roman" w:hAnsi="Arial" w:cs="Arial"/>
          <w:i/>
          <w:sz w:val="24"/>
          <w:szCs w:val="24"/>
          <w:lang w:eastAsia="es-ES"/>
        </w:rPr>
      </w:pPr>
      <w:r w:rsidRPr="00FC296F">
        <w:rPr>
          <w:rFonts w:ascii="Arial" w:eastAsia="Times New Roman" w:hAnsi="Arial" w:cs="Arial"/>
          <w:i/>
          <w:sz w:val="24"/>
          <w:szCs w:val="24"/>
          <w:lang w:eastAsia="es-ES"/>
        </w:rPr>
        <w:t>Metodología</w:t>
      </w:r>
    </w:p>
    <w:p w:rsidR="00D8226A" w:rsidRPr="00211A5E" w:rsidRDefault="004A2339" w:rsidP="000404DD">
      <w:pPr>
        <w:spacing w:after="0" w:line="240" w:lineRule="auto"/>
        <w:jc w:val="both"/>
        <w:rPr>
          <w:rFonts w:ascii="Arial" w:hAnsi="Arial" w:cs="Arial"/>
          <w:sz w:val="24"/>
          <w:szCs w:val="24"/>
        </w:rPr>
      </w:pPr>
      <w:r w:rsidRPr="00211A5E">
        <w:rPr>
          <w:rFonts w:ascii="Arial" w:hAnsi="Arial" w:cs="Arial"/>
          <w:sz w:val="24"/>
          <w:szCs w:val="24"/>
        </w:rPr>
        <w:t>Se realizó una investigación en el ámbito de la educación médica para</w:t>
      </w:r>
      <w:r w:rsidR="00824100">
        <w:rPr>
          <w:rFonts w:ascii="Arial" w:hAnsi="Arial" w:cs="Arial"/>
          <w:sz w:val="24"/>
          <w:szCs w:val="24"/>
        </w:rPr>
        <w:t>evaluar</w:t>
      </w:r>
      <w:r w:rsidR="00E867C3">
        <w:rPr>
          <w:rFonts w:ascii="Arial" w:hAnsi="Arial" w:cs="Arial"/>
          <w:sz w:val="24"/>
          <w:szCs w:val="24"/>
        </w:rPr>
        <w:t xml:space="preserve">el impacto </w:t>
      </w:r>
      <w:r w:rsidR="00A8322D" w:rsidRPr="00211A5E">
        <w:rPr>
          <w:rFonts w:ascii="Arial" w:hAnsi="Arial" w:cs="Arial"/>
          <w:sz w:val="24"/>
          <w:szCs w:val="24"/>
        </w:rPr>
        <w:t xml:space="preserve">de la </w:t>
      </w:r>
      <w:r w:rsidRPr="00211A5E">
        <w:rPr>
          <w:rFonts w:ascii="Arial" w:hAnsi="Arial" w:cs="Arial"/>
          <w:sz w:val="24"/>
          <w:szCs w:val="24"/>
        </w:rPr>
        <w:t>carrera de Estomatolog</w:t>
      </w:r>
      <w:r w:rsidR="00D8226A" w:rsidRPr="00211A5E">
        <w:rPr>
          <w:rFonts w:ascii="Arial" w:hAnsi="Arial" w:cs="Arial"/>
          <w:sz w:val="24"/>
          <w:szCs w:val="24"/>
        </w:rPr>
        <w:t>ía de la UCMH</w:t>
      </w:r>
      <w:r w:rsidR="00EE3050" w:rsidRPr="00211A5E">
        <w:rPr>
          <w:rFonts w:ascii="Arial" w:hAnsi="Arial" w:cs="Arial"/>
          <w:sz w:val="24"/>
          <w:szCs w:val="24"/>
        </w:rPr>
        <w:t>,</w:t>
      </w:r>
      <w:r w:rsidR="00D8226A" w:rsidRPr="00211A5E">
        <w:rPr>
          <w:rFonts w:ascii="Arial" w:hAnsi="Arial" w:cs="Arial"/>
          <w:sz w:val="24"/>
          <w:szCs w:val="24"/>
        </w:rPr>
        <w:t xml:space="preserve"> en </w:t>
      </w:r>
      <w:r w:rsidR="000E4BF3" w:rsidRPr="00211A5E">
        <w:rPr>
          <w:rFonts w:ascii="Arial" w:hAnsi="Arial" w:cs="Arial"/>
          <w:sz w:val="24"/>
          <w:szCs w:val="24"/>
        </w:rPr>
        <w:t>el periodo comprendido</w:t>
      </w:r>
      <w:r w:rsidR="00D8226A" w:rsidRPr="00211A5E">
        <w:rPr>
          <w:rFonts w:ascii="Arial" w:hAnsi="Arial" w:cs="Arial"/>
          <w:sz w:val="24"/>
          <w:szCs w:val="24"/>
        </w:rPr>
        <w:t xml:space="preserve"> de 2013 hasta 2018</w:t>
      </w:r>
      <w:r w:rsidR="00EE3050" w:rsidRPr="00211A5E">
        <w:rPr>
          <w:rFonts w:ascii="Arial" w:hAnsi="Arial" w:cs="Arial"/>
          <w:sz w:val="24"/>
          <w:szCs w:val="24"/>
        </w:rPr>
        <w:t>.</w:t>
      </w:r>
    </w:p>
    <w:p w:rsidR="00975504" w:rsidRPr="00211A5E" w:rsidRDefault="00D8226A" w:rsidP="00D8226A">
      <w:pPr>
        <w:spacing w:after="0" w:line="240" w:lineRule="auto"/>
        <w:jc w:val="both"/>
        <w:rPr>
          <w:rFonts w:ascii="Arial" w:hAnsi="Arial" w:cs="Arial"/>
          <w:sz w:val="24"/>
          <w:szCs w:val="24"/>
        </w:rPr>
      </w:pPr>
      <w:r w:rsidRPr="00211A5E">
        <w:rPr>
          <w:rFonts w:ascii="Arial" w:hAnsi="Arial" w:cs="Arial"/>
          <w:sz w:val="24"/>
          <w:szCs w:val="24"/>
        </w:rPr>
        <w:t>Se</w:t>
      </w:r>
      <w:r w:rsidR="00A8322D" w:rsidRPr="00211A5E">
        <w:rPr>
          <w:rFonts w:ascii="Arial" w:hAnsi="Arial" w:cs="Arial"/>
          <w:sz w:val="24"/>
          <w:szCs w:val="24"/>
        </w:rPr>
        <w:t xml:space="preserve"> utilizaron un conjunto de indicadores, unos</w:t>
      </w:r>
      <w:r w:rsidR="000A0E9F">
        <w:rPr>
          <w:rFonts w:ascii="Arial" w:hAnsi="Arial" w:cs="Arial"/>
          <w:sz w:val="24"/>
          <w:szCs w:val="24"/>
        </w:rPr>
        <w:t>,</w:t>
      </w:r>
      <w:r w:rsidR="00A8322D" w:rsidRPr="00211A5E">
        <w:rPr>
          <w:rFonts w:ascii="Arial" w:hAnsi="Arial" w:cs="Arial"/>
          <w:sz w:val="24"/>
          <w:szCs w:val="24"/>
        </w:rPr>
        <w:t xml:space="preserve"> contenidos en el manual de implementación del S</w:t>
      </w:r>
      <w:r w:rsidR="0084773F">
        <w:rPr>
          <w:rFonts w:ascii="Arial" w:hAnsi="Arial" w:cs="Arial"/>
          <w:sz w:val="24"/>
          <w:szCs w:val="24"/>
        </w:rPr>
        <w:t>istema de Evaluación y Acreditación de Carreras Universitarias (S</w:t>
      </w:r>
      <w:r w:rsidR="00A8322D" w:rsidRPr="00211A5E">
        <w:rPr>
          <w:rFonts w:ascii="Arial" w:hAnsi="Arial" w:cs="Arial"/>
          <w:sz w:val="24"/>
          <w:szCs w:val="24"/>
        </w:rPr>
        <w:t>EA – CU</w:t>
      </w:r>
      <w:r w:rsidR="0084773F">
        <w:rPr>
          <w:rFonts w:ascii="Arial" w:hAnsi="Arial" w:cs="Arial"/>
          <w:sz w:val="24"/>
          <w:szCs w:val="24"/>
        </w:rPr>
        <w:t>)</w:t>
      </w:r>
      <w:r w:rsidR="00EE3050" w:rsidRPr="00211A5E">
        <w:rPr>
          <w:rFonts w:ascii="Arial" w:hAnsi="Arial" w:cs="Arial"/>
          <w:sz w:val="24"/>
          <w:szCs w:val="24"/>
        </w:rPr>
        <w:t xml:space="preserve">(MES, 2014) </w:t>
      </w:r>
      <w:r w:rsidR="00A8322D" w:rsidRPr="00211A5E">
        <w:rPr>
          <w:rFonts w:ascii="Arial" w:hAnsi="Arial" w:cs="Arial"/>
          <w:sz w:val="24"/>
          <w:szCs w:val="24"/>
        </w:rPr>
        <w:t>y otros</w:t>
      </w:r>
      <w:r w:rsidR="000A0E9F">
        <w:rPr>
          <w:rFonts w:ascii="Arial" w:hAnsi="Arial" w:cs="Arial"/>
          <w:sz w:val="24"/>
          <w:szCs w:val="24"/>
        </w:rPr>
        <w:t>,</w:t>
      </w:r>
      <w:r w:rsidR="00A8322D" w:rsidRPr="00211A5E">
        <w:rPr>
          <w:rFonts w:ascii="Arial" w:hAnsi="Arial" w:cs="Arial"/>
          <w:sz w:val="24"/>
          <w:szCs w:val="24"/>
        </w:rPr>
        <w:t xml:space="preserve"> diseñados por la comisión de calidad de </w:t>
      </w:r>
      <w:r w:rsidR="00EE3050" w:rsidRPr="00211A5E">
        <w:rPr>
          <w:rFonts w:ascii="Arial" w:hAnsi="Arial" w:cs="Arial"/>
          <w:sz w:val="24"/>
          <w:szCs w:val="24"/>
        </w:rPr>
        <w:t xml:space="preserve">la </w:t>
      </w:r>
      <w:r w:rsidR="00A8322D" w:rsidRPr="00211A5E">
        <w:rPr>
          <w:rFonts w:ascii="Arial" w:hAnsi="Arial" w:cs="Arial"/>
          <w:sz w:val="24"/>
          <w:szCs w:val="24"/>
        </w:rPr>
        <w:t>Facultad considerando las condiciones y los procesos que s</w:t>
      </w:r>
      <w:r w:rsidR="00EE3050" w:rsidRPr="00211A5E">
        <w:rPr>
          <w:rFonts w:ascii="Arial" w:hAnsi="Arial" w:cs="Arial"/>
          <w:sz w:val="24"/>
          <w:szCs w:val="24"/>
        </w:rPr>
        <w:t>e desarrolla</w:t>
      </w:r>
      <w:r w:rsidR="00DC4CF9">
        <w:rPr>
          <w:rFonts w:ascii="Arial" w:hAnsi="Arial" w:cs="Arial"/>
          <w:sz w:val="24"/>
          <w:szCs w:val="24"/>
        </w:rPr>
        <w:t>ron</w:t>
      </w:r>
      <w:r w:rsidR="00EE3050" w:rsidRPr="00211A5E">
        <w:rPr>
          <w:rFonts w:ascii="Arial" w:hAnsi="Arial" w:cs="Arial"/>
          <w:sz w:val="24"/>
          <w:szCs w:val="24"/>
        </w:rPr>
        <w:t xml:space="preserve"> en la institución</w:t>
      </w:r>
      <w:r w:rsidR="00975504" w:rsidRPr="00211A5E">
        <w:rPr>
          <w:rFonts w:ascii="Arial" w:hAnsi="Arial" w:cs="Arial"/>
          <w:sz w:val="24"/>
          <w:szCs w:val="24"/>
        </w:rPr>
        <w:t>.</w:t>
      </w:r>
    </w:p>
    <w:p w:rsidR="000E4BF3" w:rsidRPr="00211A5E" w:rsidRDefault="000E4BF3" w:rsidP="004E0E17">
      <w:pPr>
        <w:spacing w:after="0" w:line="240" w:lineRule="auto"/>
        <w:jc w:val="both"/>
        <w:rPr>
          <w:rFonts w:ascii="Arial" w:hAnsi="Arial" w:cs="Arial"/>
          <w:sz w:val="24"/>
          <w:szCs w:val="24"/>
        </w:rPr>
      </w:pPr>
      <w:r w:rsidRPr="00211A5E">
        <w:rPr>
          <w:rFonts w:ascii="Arial" w:hAnsi="Arial" w:cs="Arial"/>
          <w:sz w:val="24"/>
          <w:szCs w:val="24"/>
        </w:rPr>
        <w:t xml:space="preserve">Entre los principales instrumentos que se utilizaron para la </w:t>
      </w:r>
      <w:r w:rsidR="001C45E0" w:rsidRPr="00211A5E">
        <w:rPr>
          <w:rFonts w:ascii="Arial" w:hAnsi="Arial" w:cs="Arial"/>
          <w:sz w:val="24"/>
          <w:szCs w:val="24"/>
        </w:rPr>
        <w:t>obtención</w:t>
      </w:r>
      <w:r w:rsidRPr="00211A5E">
        <w:rPr>
          <w:rFonts w:ascii="Arial" w:hAnsi="Arial" w:cs="Arial"/>
          <w:sz w:val="24"/>
          <w:szCs w:val="24"/>
        </w:rPr>
        <w:t xml:space="preserve"> y procesamiento de la información </w:t>
      </w:r>
      <w:r w:rsidR="001C45E0" w:rsidRPr="00211A5E">
        <w:rPr>
          <w:rFonts w:ascii="Arial" w:hAnsi="Arial" w:cs="Arial"/>
          <w:sz w:val="24"/>
          <w:szCs w:val="24"/>
        </w:rPr>
        <w:t>estuvieron</w:t>
      </w:r>
      <w:r w:rsidRPr="00211A5E">
        <w:rPr>
          <w:rFonts w:ascii="Arial" w:hAnsi="Arial" w:cs="Arial"/>
          <w:sz w:val="24"/>
          <w:szCs w:val="24"/>
        </w:rPr>
        <w:t xml:space="preserve">: encuestas a </w:t>
      </w:r>
      <w:r w:rsidR="007C7F2D">
        <w:rPr>
          <w:rFonts w:ascii="Arial" w:hAnsi="Arial" w:cs="Arial"/>
          <w:sz w:val="24"/>
          <w:szCs w:val="24"/>
        </w:rPr>
        <w:t xml:space="preserve">profesores, estudiantes, </w:t>
      </w:r>
      <w:r w:rsidRPr="00211A5E">
        <w:rPr>
          <w:rFonts w:ascii="Arial" w:hAnsi="Arial" w:cs="Arial"/>
          <w:sz w:val="24"/>
          <w:szCs w:val="24"/>
        </w:rPr>
        <w:t xml:space="preserve">egresados </w:t>
      </w:r>
      <w:r w:rsidR="007C7F2D">
        <w:rPr>
          <w:rFonts w:ascii="Arial" w:hAnsi="Arial" w:cs="Arial"/>
          <w:sz w:val="24"/>
          <w:szCs w:val="24"/>
        </w:rPr>
        <w:t>y empleadores</w:t>
      </w:r>
      <w:r w:rsidRPr="00211A5E">
        <w:rPr>
          <w:rFonts w:ascii="Arial" w:hAnsi="Arial" w:cs="Arial"/>
          <w:sz w:val="24"/>
          <w:szCs w:val="24"/>
        </w:rPr>
        <w:t>; revisión documental</w:t>
      </w:r>
      <w:r w:rsidR="00257D96" w:rsidRPr="00211A5E">
        <w:rPr>
          <w:rFonts w:ascii="Arial" w:hAnsi="Arial" w:cs="Arial"/>
          <w:sz w:val="24"/>
          <w:szCs w:val="24"/>
        </w:rPr>
        <w:t>:</w:t>
      </w:r>
      <w:r w:rsidRPr="00211A5E">
        <w:rPr>
          <w:rFonts w:ascii="Arial" w:hAnsi="Arial" w:cs="Arial"/>
          <w:sz w:val="24"/>
          <w:szCs w:val="24"/>
        </w:rPr>
        <w:t xml:space="preserve"> informes de autoevaluación, planes de mejoras, sistema de trabajo de la dirección de la </w:t>
      </w:r>
      <w:r w:rsidR="004E0E17" w:rsidRPr="00211A5E">
        <w:rPr>
          <w:rFonts w:ascii="Arial" w:hAnsi="Arial" w:cs="Arial"/>
          <w:sz w:val="24"/>
          <w:szCs w:val="24"/>
        </w:rPr>
        <w:t>facultad, mejoras</w:t>
      </w:r>
      <w:r w:rsidRPr="00211A5E">
        <w:rPr>
          <w:rFonts w:ascii="Arial" w:hAnsi="Arial" w:cs="Arial"/>
          <w:sz w:val="24"/>
          <w:szCs w:val="24"/>
        </w:rPr>
        <w:t xml:space="preserve"> curricula</w:t>
      </w:r>
      <w:r w:rsidR="00257D96" w:rsidRPr="00211A5E">
        <w:rPr>
          <w:rFonts w:ascii="Arial" w:hAnsi="Arial" w:cs="Arial"/>
          <w:sz w:val="24"/>
          <w:szCs w:val="24"/>
        </w:rPr>
        <w:t>res</w:t>
      </w:r>
      <w:r w:rsidRPr="00211A5E">
        <w:rPr>
          <w:rFonts w:ascii="Arial" w:hAnsi="Arial" w:cs="Arial"/>
          <w:sz w:val="24"/>
          <w:szCs w:val="24"/>
        </w:rPr>
        <w:t>.</w:t>
      </w:r>
      <w:r w:rsidR="004E0E17" w:rsidRPr="00211A5E">
        <w:rPr>
          <w:rFonts w:ascii="Arial" w:hAnsi="Arial" w:cs="Arial"/>
          <w:sz w:val="24"/>
          <w:szCs w:val="24"/>
        </w:rPr>
        <w:t xml:space="preserve"> Se tomó como referencia la investigación realizada por L</w:t>
      </w:r>
      <w:r w:rsidR="007C7F2D">
        <w:rPr>
          <w:rFonts w:ascii="Arial" w:hAnsi="Arial" w:cs="Arial"/>
          <w:sz w:val="24"/>
          <w:szCs w:val="24"/>
        </w:rPr>
        <w:t>l</w:t>
      </w:r>
      <w:r w:rsidR="004E0E17" w:rsidRPr="00211A5E">
        <w:rPr>
          <w:rFonts w:ascii="Arial" w:hAnsi="Arial" w:cs="Arial"/>
          <w:sz w:val="24"/>
          <w:szCs w:val="24"/>
        </w:rPr>
        <w:t>anio</w:t>
      </w:r>
      <w:r w:rsidR="00D529C2">
        <w:rPr>
          <w:rFonts w:ascii="Arial" w:hAnsi="Arial" w:cs="Arial"/>
          <w:sz w:val="24"/>
          <w:szCs w:val="24"/>
        </w:rPr>
        <w:t>, Lazo, Iñigo, Suros y Espi (2013)</w:t>
      </w:r>
      <w:r w:rsidR="004E0E17" w:rsidRPr="00211A5E">
        <w:rPr>
          <w:rFonts w:ascii="Arial" w:hAnsi="Arial" w:cs="Arial"/>
          <w:sz w:val="24"/>
          <w:szCs w:val="24"/>
        </w:rPr>
        <w:t xml:space="preserve"> con relación a una estrategia metodológica para medir el impacto de los procesos de evaluación y acreditación en la educación superior. </w:t>
      </w:r>
    </w:p>
    <w:p w:rsidR="0057072C" w:rsidRPr="00211A5E" w:rsidRDefault="00F51E45" w:rsidP="00F51E45">
      <w:pPr>
        <w:spacing w:after="0" w:line="240" w:lineRule="auto"/>
        <w:jc w:val="both"/>
        <w:rPr>
          <w:rFonts w:ascii="Arial" w:hAnsi="Arial" w:cs="Arial"/>
          <w:sz w:val="24"/>
          <w:szCs w:val="24"/>
        </w:rPr>
      </w:pPr>
      <w:r w:rsidRPr="00211A5E">
        <w:rPr>
          <w:rFonts w:ascii="Arial" w:hAnsi="Arial" w:cs="Arial"/>
          <w:sz w:val="24"/>
          <w:szCs w:val="24"/>
        </w:rPr>
        <w:t xml:space="preserve">Los </w:t>
      </w:r>
      <w:r w:rsidR="0057072C" w:rsidRPr="00211A5E">
        <w:rPr>
          <w:rFonts w:ascii="Arial" w:hAnsi="Arial" w:cs="Arial"/>
          <w:sz w:val="24"/>
          <w:szCs w:val="24"/>
        </w:rPr>
        <w:t xml:space="preserve">impactos se agruparon en el impacto institucional y social. </w:t>
      </w:r>
    </w:p>
    <w:p w:rsidR="0057072C" w:rsidRDefault="0057072C" w:rsidP="0057072C">
      <w:pPr>
        <w:spacing w:after="0" w:line="240" w:lineRule="auto"/>
        <w:jc w:val="both"/>
        <w:rPr>
          <w:rFonts w:ascii="Arial" w:hAnsi="Arial" w:cs="Arial"/>
          <w:sz w:val="24"/>
          <w:szCs w:val="24"/>
        </w:rPr>
      </w:pPr>
      <w:r w:rsidRPr="00211A5E">
        <w:rPr>
          <w:rFonts w:ascii="Arial" w:hAnsi="Arial" w:cs="Arial"/>
          <w:sz w:val="24"/>
          <w:szCs w:val="24"/>
        </w:rPr>
        <w:t>Dentro del impacto institucional se tuvieron en cuenta: la calidad del programa y la gestión universitaria</w:t>
      </w:r>
    </w:p>
    <w:p w:rsidR="00F639A1" w:rsidRPr="00211A5E" w:rsidRDefault="00F639A1" w:rsidP="0057072C">
      <w:pPr>
        <w:spacing w:after="0" w:line="240" w:lineRule="auto"/>
        <w:jc w:val="both"/>
        <w:rPr>
          <w:rFonts w:ascii="Arial" w:hAnsi="Arial" w:cs="Arial"/>
          <w:sz w:val="24"/>
          <w:szCs w:val="24"/>
        </w:rPr>
      </w:pPr>
      <w:r w:rsidRPr="00F418B7">
        <w:rPr>
          <w:rFonts w:ascii="Arial" w:hAnsi="Arial" w:cs="Arial"/>
          <w:i/>
          <w:sz w:val="24"/>
          <w:szCs w:val="24"/>
        </w:rPr>
        <w:t>Calidad del programa</w:t>
      </w:r>
      <w:r>
        <w:rPr>
          <w:rFonts w:ascii="Arial" w:hAnsi="Arial" w:cs="Arial"/>
          <w:sz w:val="24"/>
          <w:szCs w:val="24"/>
        </w:rPr>
        <w:t xml:space="preserve">: </w:t>
      </w:r>
    </w:p>
    <w:p w:rsidR="0057072C" w:rsidRPr="00211A5E" w:rsidRDefault="0057072C" w:rsidP="00BA1920">
      <w:pPr>
        <w:pStyle w:val="Prrafodelista"/>
        <w:numPr>
          <w:ilvl w:val="0"/>
          <w:numId w:val="8"/>
        </w:numPr>
        <w:spacing w:after="0" w:line="240" w:lineRule="auto"/>
        <w:jc w:val="both"/>
        <w:rPr>
          <w:rFonts w:ascii="Arial" w:hAnsi="Arial" w:cs="Arial"/>
          <w:sz w:val="24"/>
          <w:szCs w:val="24"/>
        </w:rPr>
      </w:pPr>
      <w:r w:rsidRPr="00211A5E">
        <w:rPr>
          <w:rFonts w:ascii="Arial" w:hAnsi="Arial" w:cs="Arial"/>
          <w:sz w:val="24"/>
          <w:szCs w:val="24"/>
        </w:rPr>
        <w:t>Composición y producción científica del claustro</w:t>
      </w:r>
    </w:p>
    <w:p w:rsidR="0057072C" w:rsidRDefault="0057072C" w:rsidP="00BA1920">
      <w:pPr>
        <w:pStyle w:val="Prrafodelista"/>
        <w:numPr>
          <w:ilvl w:val="0"/>
          <w:numId w:val="8"/>
        </w:numPr>
        <w:spacing w:after="0" w:line="240" w:lineRule="auto"/>
        <w:jc w:val="both"/>
        <w:rPr>
          <w:rFonts w:ascii="Arial" w:hAnsi="Arial" w:cs="Arial"/>
          <w:sz w:val="24"/>
          <w:szCs w:val="24"/>
        </w:rPr>
      </w:pPr>
      <w:r w:rsidRPr="00211A5E">
        <w:rPr>
          <w:rFonts w:ascii="Arial" w:hAnsi="Arial" w:cs="Arial"/>
          <w:sz w:val="24"/>
          <w:szCs w:val="24"/>
        </w:rPr>
        <w:t>Formación del profesional</w:t>
      </w:r>
    </w:p>
    <w:p w:rsidR="0057072C" w:rsidRPr="00211A5E" w:rsidRDefault="0057072C" w:rsidP="00BA1920">
      <w:pPr>
        <w:pStyle w:val="Prrafodelista"/>
        <w:numPr>
          <w:ilvl w:val="0"/>
          <w:numId w:val="8"/>
        </w:numPr>
        <w:spacing w:after="0" w:line="240" w:lineRule="auto"/>
        <w:jc w:val="both"/>
        <w:rPr>
          <w:rFonts w:ascii="Arial" w:hAnsi="Arial" w:cs="Arial"/>
          <w:sz w:val="24"/>
          <w:szCs w:val="24"/>
        </w:rPr>
      </w:pPr>
      <w:r w:rsidRPr="00211A5E">
        <w:rPr>
          <w:rFonts w:ascii="Arial" w:hAnsi="Arial" w:cs="Arial"/>
          <w:sz w:val="24"/>
          <w:szCs w:val="24"/>
        </w:rPr>
        <w:t>Aseguramiento material y administrativo</w:t>
      </w:r>
    </w:p>
    <w:p w:rsidR="00BA1920" w:rsidRDefault="00BA1920" w:rsidP="00F51E45">
      <w:pPr>
        <w:spacing w:after="0" w:line="240" w:lineRule="auto"/>
        <w:jc w:val="both"/>
        <w:rPr>
          <w:rFonts w:ascii="Arial" w:hAnsi="Arial" w:cs="Arial"/>
          <w:sz w:val="24"/>
          <w:szCs w:val="24"/>
        </w:rPr>
      </w:pPr>
      <w:r>
        <w:rPr>
          <w:rFonts w:ascii="Arial" w:hAnsi="Arial" w:cs="Arial"/>
          <w:sz w:val="24"/>
          <w:szCs w:val="24"/>
        </w:rPr>
        <w:t xml:space="preserve">Gestión Universitaria: </w:t>
      </w:r>
    </w:p>
    <w:p w:rsidR="00BA1920" w:rsidRDefault="00BA1920" w:rsidP="00BA1920">
      <w:pPr>
        <w:pStyle w:val="Prrafodelista"/>
        <w:numPr>
          <w:ilvl w:val="0"/>
          <w:numId w:val="10"/>
        </w:numPr>
        <w:spacing w:after="0" w:line="240" w:lineRule="auto"/>
        <w:jc w:val="both"/>
        <w:rPr>
          <w:rFonts w:ascii="Arial" w:hAnsi="Arial" w:cs="Arial"/>
          <w:sz w:val="24"/>
          <w:szCs w:val="24"/>
        </w:rPr>
      </w:pPr>
      <w:r w:rsidRPr="00BA1920">
        <w:rPr>
          <w:rFonts w:ascii="Arial" w:hAnsi="Arial" w:cs="Arial"/>
          <w:sz w:val="24"/>
          <w:szCs w:val="24"/>
        </w:rPr>
        <w:t>Estrategias para el mejoramiento de la calidad</w:t>
      </w:r>
    </w:p>
    <w:p w:rsidR="00BA1920" w:rsidRDefault="00BA1920" w:rsidP="00BA1920">
      <w:pPr>
        <w:pStyle w:val="Prrafodelista"/>
        <w:numPr>
          <w:ilvl w:val="0"/>
          <w:numId w:val="10"/>
        </w:numPr>
        <w:spacing w:after="0" w:line="240" w:lineRule="auto"/>
        <w:jc w:val="both"/>
        <w:rPr>
          <w:rFonts w:ascii="Arial" w:hAnsi="Arial" w:cs="Arial"/>
          <w:sz w:val="24"/>
          <w:szCs w:val="24"/>
        </w:rPr>
      </w:pPr>
      <w:r w:rsidRPr="00BA1920">
        <w:rPr>
          <w:rFonts w:ascii="Arial" w:hAnsi="Arial" w:cs="Arial"/>
          <w:sz w:val="24"/>
          <w:szCs w:val="24"/>
        </w:rPr>
        <w:t>Aseguramiento de la calidad</w:t>
      </w:r>
    </w:p>
    <w:p w:rsidR="00F418B7" w:rsidRPr="00F418B7" w:rsidRDefault="00F418B7" w:rsidP="00F418B7">
      <w:pPr>
        <w:spacing w:after="0" w:line="240" w:lineRule="auto"/>
        <w:jc w:val="both"/>
        <w:rPr>
          <w:rFonts w:ascii="Arial" w:hAnsi="Arial" w:cs="Arial"/>
          <w:i/>
          <w:sz w:val="24"/>
          <w:szCs w:val="24"/>
        </w:rPr>
      </w:pPr>
      <w:r w:rsidRPr="00F418B7">
        <w:rPr>
          <w:rFonts w:ascii="Arial" w:hAnsi="Arial" w:cs="Arial"/>
          <w:i/>
          <w:sz w:val="24"/>
          <w:szCs w:val="24"/>
        </w:rPr>
        <w:t xml:space="preserve">Impacto social: </w:t>
      </w:r>
    </w:p>
    <w:p w:rsidR="00C60BC5" w:rsidRPr="00F418B7" w:rsidRDefault="00F418B7" w:rsidP="00F418B7">
      <w:pPr>
        <w:spacing w:after="0" w:line="240" w:lineRule="auto"/>
        <w:jc w:val="both"/>
        <w:rPr>
          <w:rFonts w:ascii="Arial" w:hAnsi="Arial" w:cs="Arial"/>
          <w:sz w:val="24"/>
          <w:szCs w:val="24"/>
        </w:rPr>
      </w:pPr>
      <w:r>
        <w:rPr>
          <w:rFonts w:ascii="Arial" w:hAnsi="Arial" w:cs="Arial"/>
          <w:sz w:val="24"/>
          <w:szCs w:val="24"/>
        </w:rPr>
        <w:t>Para evaluar e</w:t>
      </w:r>
      <w:r w:rsidR="0057072C" w:rsidRPr="00BA1920">
        <w:rPr>
          <w:rFonts w:ascii="Arial" w:hAnsi="Arial" w:cs="Arial"/>
          <w:sz w:val="24"/>
          <w:szCs w:val="24"/>
        </w:rPr>
        <w:t xml:space="preserve">l impacto social se </w:t>
      </w:r>
      <w:r>
        <w:rPr>
          <w:rFonts w:ascii="Arial" w:hAnsi="Arial" w:cs="Arial"/>
          <w:sz w:val="24"/>
          <w:szCs w:val="24"/>
        </w:rPr>
        <w:t xml:space="preserve">aplicaron encuestas al 10 % de los profesores del claustro del curso 2017- 2018, 10 % de la matrícula de estudiantes de todos los años de la carrera, 10 % de egresados de los últimos </w:t>
      </w:r>
      <w:r w:rsidR="007C7F2D">
        <w:rPr>
          <w:rFonts w:ascii="Arial" w:hAnsi="Arial" w:cs="Arial"/>
          <w:sz w:val="24"/>
          <w:szCs w:val="24"/>
        </w:rPr>
        <w:t>dos</w:t>
      </w:r>
      <w:r>
        <w:rPr>
          <w:rFonts w:ascii="Arial" w:hAnsi="Arial" w:cs="Arial"/>
          <w:sz w:val="24"/>
          <w:szCs w:val="24"/>
        </w:rPr>
        <w:t xml:space="preserve"> años y 10% de empleadores. </w:t>
      </w:r>
    </w:p>
    <w:p w:rsidR="00A8322D" w:rsidRPr="00211A5E" w:rsidRDefault="00F51E45" w:rsidP="00A8322D">
      <w:pPr>
        <w:spacing w:after="0" w:line="240" w:lineRule="auto"/>
        <w:jc w:val="both"/>
        <w:rPr>
          <w:rFonts w:ascii="Arial" w:hAnsi="Arial" w:cs="Arial"/>
          <w:sz w:val="24"/>
          <w:szCs w:val="24"/>
        </w:rPr>
      </w:pPr>
      <w:r w:rsidRPr="00211A5E">
        <w:rPr>
          <w:rFonts w:ascii="Arial" w:hAnsi="Arial" w:cs="Arial"/>
          <w:sz w:val="24"/>
          <w:szCs w:val="24"/>
        </w:rPr>
        <w:t>Se realizó el procesamiento y análisis de la información, se utilizaron porcentajes y promedios y se presentó en tablas y gráficos para su mejor comprensión</w:t>
      </w:r>
      <w:r w:rsidR="00052CE1" w:rsidRPr="00211A5E">
        <w:rPr>
          <w:rFonts w:ascii="Arial" w:hAnsi="Arial" w:cs="Arial"/>
          <w:sz w:val="24"/>
          <w:szCs w:val="24"/>
        </w:rPr>
        <w:t xml:space="preserve">, </w:t>
      </w:r>
      <w:r w:rsidRPr="00211A5E">
        <w:rPr>
          <w:rFonts w:ascii="Arial" w:hAnsi="Arial" w:cs="Arial"/>
          <w:sz w:val="24"/>
          <w:szCs w:val="24"/>
        </w:rPr>
        <w:t>teniendo en cuenta los aspectos éticos correspondientes</w:t>
      </w:r>
    </w:p>
    <w:p w:rsidR="00201E19" w:rsidRPr="008E5434" w:rsidRDefault="00211A5E" w:rsidP="00A117E0">
      <w:pPr>
        <w:spacing w:after="0" w:line="240" w:lineRule="auto"/>
        <w:rPr>
          <w:rFonts w:ascii="Arial" w:hAnsi="Arial" w:cs="Arial"/>
          <w:i/>
          <w:sz w:val="24"/>
          <w:szCs w:val="24"/>
        </w:rPr>
      </w:pPr>
      <w:r w:rsidRPr="008E5434">
        <w:rPr>
          <w:rFonts w:ascii="Arial" w:hAnsi="Arial" w:cs="Arial"/>
          <w:i/>
          <w:sz w:val="24"/>
          <w:szCs w:val="24"/>
        </w:rPr>
        <w:t>Resultados</w:t>
      </w:r>
      <w:r w:rsidR="00FC296F" w:rsidRPr="008E5434">
        <w:rPr>
          <w:rFonts w:ascii="Arial" w:hAnsi="Arial" w:cs="Arial"/>
          <w:i/>
          <w:sz w:val="24"/>
          <w:szCs w:val="24"/>
        </w:rPr>
        <w:t>:</w:t>
      </w:r>
    </w:p>
    <w:p w:rsidR="00BB1C04" w:rsidRPr="00C83D13" w:rsidRDefault="00B51220" w:rsidP="00A117E0">
      <w:pPr>
        <w:spacing w:after="0" w:line="240" w:lineRule="auto"/>
        <w:rPr>
          <w:rFonts w:ascii="Arial" w:hAnsi="Arial" w:cs="Arial"/>
          <w:i/>
          <w:sz w:val="24"/>
          <w:szCs w:val="24"/>
        </w:rPr>
      </w:pPr>
      <w:r w:rsidRPr="00C83D13">
        <w:rPr>
          <w:rFonts w:ascii="Arial" w:hAnsi="Arial" w:cs="Arial"/>
          <w:i/>
          <w:sz w:val="24"/>
          <w:szCs w:val="24"/>
        </w:rPr>
        <w:lastRenderedPageBreak/>
        <w:t>Claustro</w:t>
      </w:r>
    </w:p>
    <w:p w:rsidR="008E5434" w:rsidRDefault="00FC296F" w:rsidP="00C83D13">
      <w:pPr>
        <w:spacing w:after="0" w:line="240" w:lineRule="auto"/>
        <w:jc w:val="both"/>
        <w:rPr>
          <w:rFonts w:ascii="Arial" w:hAnsi="Arial" w:cs="Arial"/>
          <w:sz w:val="24"/>
          <w:szCs w:val="24"/>
        </w:rPr>
      </w:pPr>
      <w:r w:rsidRPr="00BB1C04">
        <w:rPr>
          <w:rFonts w:ascii="Arial" w:hAnsi="Arial" w:cs="Arial"/>
          <w:sz w:val="24"/>
          <w:szCs w:val="24"/>
        </w:rPr>
        <w:t>El claustro de la carrera de estomatología, al finalizar el curso 2017 – 2018, fue de 214 profesores que desarrollaron actividades docentes directas con los estudiantes.</w:t>
      </w:r>
      <w:r w:rsidR="00BB1C04">
        <w:rPr>
          <w:rFonts w:ascii="Arial" w:hAnsi="Arial" w:cs="Arial"/>
          <w:sz w:val="24"/>
          <w:szCs w:val="24"/>
        </w:rPr>
        <w:t xml:space="preserve">Los profesores son reconocidos por su </w:t>
      </w:r>
      <w:r w:rsidR="00BB1C04" w:rsidRPr="00BB1C04">
        <w:rPr>
          <w:rFonts w:ascii="Arial" w:hAnsi="Arial" w:cs="Arial"/>
          <w:sz w:val="24"/>
          <w:szCs w:val="24"/>
        </w:rPr>
        <w:t>prestigio nacional e internacional en la docencia, las investigaciones y los servicios</w:t>
      </w:r>
      <w:r w:rsidR="00BB1C04">
        <w:rPr>
          <w:rFonts w:ascii="Arial" w:hAnsi="Arial" w:cs="Arial"/>
          <w:sz w:val="24"/>
          <w:szCs w:val="24"/>
        </w:rPr>
        <w:t>.</w:t>
      </w:r>
      <w:r w:rsidR="00910C01">
        <w:rPr>
          <w:rFonts w:ascii="Arial" w:hAnsi="Arial" w:cs="Arial"/>
          <w:sz w:val="24"/>
          <w:szCs w:val="24"/>
        </w:rPr>
        <w:t xml:space="preserve"> Está constituido por </w:t>
      </w:r>
      <w:r w:rsidR="00012AF1">
        <w:rPr>
          <w:rFonts w:ascii="Arial" w:hAnsi="Arial" w:cs="Arial"/>
          <w:sz w:val="24"/>
          <w:szCs w:val="24"/>
        </w:rPr>
        <w:t>20</w:t>
      </w:r>
      <w:r w:rsidR="00910C01">
        <w:rPr>
          <w:rFonts w:ascii="Arial" w:hAnsi="Arial" w:cs="Arial"/>
          <w:sz w:val="24"/>
          <w:szCs w:val="24"/>
        </w:rPr>
        <w:t xml:space="preserve"> profesores titulares, </w:t>
      </w:r>
      <w:r w:rsidR="00012AF1">
        <w:rPr>
          <w:rFonts w:ascii="Arial" w:hAnsi="Arial" w:cs="Arial"/>
          <w:sz w:val="24"/>
          <w:szCs w:val="24"/>
        </w:rPr>
        <w:t xml:space="preserve">106 auxiliares, </w:t>
      </w:r>
      <w:r w:rsidR="00910C01">
        <w:rPr>
          <w:rFonts w:ascii="Arial" w:hAnsi="Arial" w:cs="Arial"/>
          <w:sz w:val="24"/>
          <w:szCs w:val="24"/>
        </w:rPr>
        <w:t xml:space="preserve">20 doctores en ciencias </w:t>
      </w:r>
      <w:r w:rsidR="00012AF1">
        <w:rPr>
          <w:rFonts w:ascii="Arial" w:hAnsi="Arial" w:cs="Arial"/>
          <w:sz w:val="24"/>
          <w:szCs w:val="24"/>
        </w:rPr>
        <w:t xml:space="preserve">particulares, </w:t>
      </w:r>
      <w:r w:rsidR="00910C01">
        <w:rPr>
          <w:rFonts w:ascii="Arial" w:hAnsi="Arial" w:cs="Arial"/>
          <w:sz w:val="24"/>
          <w:szCs w:val="24"/>
        </w:rPr>
        <w:t>de ellos</w:t>
      </w:r>
      <w:r w:rsidR="00012AF1">
        <w:rPr>
          <w:rFonts w:ascii="Arial" w:hAnsi="Arial" w:cs="Arial"/>
          <w:sz w:val="24"/>
          <w:szCs w:val="24"/>
        </w:rPr>
        <w:t xml:space="preserve"> un doctor en ciencias, tres ostentan la categoría de profesores Emérito y tres son investigadores de Mérito</w:t>
      </w:r>
      <w:r w:rsidR="008E5434">
        <w:rPr>
          <w:rFonts w:ascii="Arial" w:hAnsi="Arial" w:cs="Arial"/>
          <w:sz w:val="24"/>
          <w:szCs w:val="24"/>
        </w:rPr>
        <w:t>, el resto son profesores asistentes e instructores.</w:t>
      </w:r>
      <w:r w:rsidR="00012AF1">
        <w:rPr>
          <w:rFonts w:ascii="Arial" w:hAnsi="Arial" w:cs="Arial"/>
          <w:sz w:val="24"/>
          <w:szCs w:val="24"/>
        </w:rPr>
        <w:t xml:space="preserve"> Se cuenta, además, con 19 profesores consultantes que prestigian la institución. </w:t>
      </w:r>
    </w:p>
    <w:p w:rsidR="00910C01" w:rsidRDefault="00012AF1" w:rsidP="00C83D13">
      <w:pPr>
        <w:spacing w:after="0" w:line="240" w:lineRule="auto"/>
        <w:jc w:val="both"/>
        <w:rPr>
          <w:rFonts w:ascii="Arial" w:hAnsi="Arial" w:cs="Arial"/>
          <w:sz w:val="24"/>
          <w:szCs w:val="24"/>
        </w:rPr>
      </w:pPr>
      <w:r>
        <w:rPr>
          <w:rFonts w:ascii="Arial" w:hAnsi="Arial" w:cs="Arial"/>
          <w:sz w:val="24"/>
          <w:szCs w:val="24"/>
        </w:rPr>
        <w:t>Como se observa en la figura 1</w:t>
      </w:r>
      <w:r w:rsidR="008E5434">
        <w:rPr>
          <w:rFonts w:ascii="Arial" w:hAnsi="Arial" w:cs="Arial"/>
          <w:sz w:val="24"/>
          <w:szCs w:val="24"/>
        </w:rPr>
        <w:t xml:space="preserve">, al comparar los dos periodos evaluados hay un incremento de profesores titulares y auxiliares (56,46 y 58, 87%), de Doctores en Ciencias y su equivalente para los efectos del SEA - CU, de especialistas de segundo grado (48, 23 y 49, 53%), Master en Ciencias y su equivalente, especialista de 1er grado (79, 84 y 86, 11%) y del número de investigadores de 36 a 47. </w:t>
      </w:r>
    </w:p>
    <w:p w:rsidR="008E5434" w:rsidRPr="00BB1C04" w:rsidRDefault="008E5434" w:rsidP="00C83D13">
      <w:pPr>
        <w:spacing w:after="0" w:line="240" w:lineRule="auto"/>
        <w:jc w:val="both"/>
        <w:rPr>
          <w:rFonts w:ascii="Arial" w:hAnsi="Arial" w:cs="Arial"/>
          <w:sz w:val="24"/>
          <w:szCs w:val="24"/>
        </w:rPr>
      </w:pPr>
      <w:r>
        <w:rPr>
          <w:rFonts w:ascii="Arial" w:hAnsi="Arial" w:cs="Arial"/>
          <w:sz w:val="24"/>
          <w:szCs w:val="24"/>
        </w:rPr>
        <w:t>Los profesores en el último quinquenio obtuvieron 169 premios.</w:t>
      </w:r>
    </w:p>
    <w:p w:rsidR="00FC296F" w:rsidRPr="00C83D13" w:rsidRDefault="00B51220" w:rsidP="00C83D13">
      <w:pPr>
        <w:spacing w:after="0" w:line="240" w:lineRule="auto"/>
        <w:rPr>
          <w:rFonts w:ascii="Arial" w:hAnsi="Arial" w:cs="Arial"/>
          <w:i/>
          <w:sz w:val="24"/>
          <w:szCs w:val="24"/>
        </w:rPr>
      </w:pPr>
      <w:r w:rsidRPr="00C83D13">
        <w:rPr>
          <w:rFonts w:ascii="Arial" w:hAnsi="Arial" w:cs="Arial"/>
          <w:i/>
          <w:sz w:val="24"/>
          <w:szCs w:val="24"/>
        </w:rPr>
        <w:t>Producción científica</w:t>
      </w:r>
    </w:p>
    <w:p w:rsidR="00F4270E" w:rsidRDefault="00B51220" w:rsidP="00C83D13">
      <w:pPr>
        <w:pStyle w:val="NormalWeb"/>
        <w:spacing w:before="0" w:beforeAutospacing="0" w:after="0" w:afterAutospacing="0"/>
        <w:jc w:val="both"/>
        <w:rPr>
          <w:rFonts w:ascii="Arial" w:hAnsi="Arial" w:cs="Arial"/>
          <w:lang w:val="es-ES"/>
        </w:rPr>
      </w:pPr>
      <w:r w:rsidRPr="00B51220">
        <w:rPr>
          <w:rFonts w:ascii="Arial" w:hAnsi="Arial" w:cs="Arial"/>
          <w:lang w:val="es-ES"/>
        </w:rPr>
        <w:t xml:space="preserve">Con relación a la producción científica del </w:t>
      </w:r>
      <w:r w:rsidR="000A4779" w:rsidRPr="00B51220">
        <w:rPr>
          <w:rFonts w:ascii="Arial" w:hAnsi="Arial" w:cs="Arial"/>
          <w:lang w:val="es-ES"/>
        </w:rPr>
        <w:t>claustro,</w:t>
      </w:r>
      <w:r w:rsidR="000A4779">
        <w:rPr>
          <w:rFonts w:ascii="Arial" w:hAnsi="Arial" w:cs="Arial"/>
          <w:lang w:val="es-ES"/>
        </w:rPr>
        <w:t xml:space="preserve"> (figura</w:t>
      </w:r>
      <w:r w:rsidR="000B38AD">
        <w:rPr>
          <w:rFonts w:ascii="Arial" w:hAnsi="Arial" w:cs="Arial"/>
          <w:lang w:val="es-ES"/>
        </w:rPr>
        <w:t xml:space="preserve"> 2)</w:t>
      </w:r>
      <w:r w:rsidRPr="00B51220">
        <w:rPr>
          <w:rFonts w:ascii="Arial" w:hAnsi="Arial" w:cs="Arial"/>
          <w:lang w:val="es-ES"/>
        </w:rPr>
        <w:t xml:space="preserve"> hubo un incremento en el índice de publicaciones referenciadas +textos, </w:t>
      </w:r>
      <w:r w:rsidR="00B64B45" w:rsidRPr="00B51220">
        <w:rPr>
          <w:rFonts w:ascii="Arial" w:hAnsi="Arial" w:cs="Arial"/>
          <w:lang w:val="es-ES"/>
        </w:rPr>
        <w:t>(</w:t>
      </w:r>
      <w:r w:rsidR="00B64B45">
        <w:rPr>
          <w:rFonts w:ascii="Arial" w:hAnsi="Arial" w:cs="Arial"/>
          <w:lang w:val="es-ES"/>
        </w:rPr>
        <w:t xml:space="preserve">3.02 en </w:t>
      </w:r>
      <w:r w:rsidR="00B64B45" w:rsidRPr="00B51220">
        <w:rPr>
          <w:rFonts w:ascii="Arial" w:hAnsi="Arial" w:cs="Arial"/>
          <w:lang w:val="es-ES"/>
        </w:rPr>
        <w:t>2008</w:t>
      </w:r>
      <w:r w:rsidR="00B64B45">
        <w:rPr>
          <w:rFonts w:ascii="Arial" w:hAnsi="Arial" w:cs="Arial"/>
          <w:lang w:val="es-ES"/>
        </w:rPr>
        <w:t xml:space="preserve"> y 3.83</w:t>
      </w:r>
      <w:r w:rsidR="00B64B45" w:rsidRPr="00B51220">
        <w:rPr>
          <w:rFonts w:ascii="Arial" w:hAnsi="Arial" w:cs="Arial"/>
          <w:lang w:val="es-ES"/>
        </w:rPr>
        <w:t xml:space="preserve"> en 2018). </w:t>
      </w:r>
      <w:r w:rsidR="00B64B45">
        <w:rPr>
          <w:rFonts w:ascii="Arial" w:hAnsi="Arial" w:cs="Arial"/>
          <w:lang w:val="es-ES"/>
        </w:rPr>
        <w:t xml:space="preserve">y </w:t>
      </w:r>
      <w:r w:rsidRPr="00B51220">
        <w:rPr>
          <w:rFonts w:ascii="Arial" w:hAnsi="Arial" w:cs="Arial"/>
          <w:lang w:val="es-ES"/>
        </w:rPr>
        <w:t xml:space="preserve">de ellas las que aparecen en la WEB of Science y en Base de Datos Internacionales(BDI) </w:t>
      </w:r>
      <w:r w:rsidR="00B64B45">
        <w:rPr>
          <w:rFonts w:ascii="Arial" w:hAnsi="Arial" w:cs="Arial"/>
          <w:lang w:val="es-ES"/>
        </w:rPr>
        <w:t xml:space="preserve">1,14 en 2008 y 1,74 en 2013. </w:t>
      </w:r>
    </w:p>
    <w:p w:rsidR="00F4270E" w:rsidRDefault="00167E10" w:rsidP="00F4270E">
      <w:pPr>
        <w:pStyle w:val="NormalWeb"/>
        <w:spacing w:before="0" w:beforeAutospacing="0" w:after="0" w:afterAutospacing="0"/>
        <w:jc w:val="both"/>
        <w:rPr>
          <w:rFonts w:ascii="Arial" w:hAnsi="Arial" w:cs="Arial"/>
          <w:lang w:val="es-ES"/>
        </w:rPr>
      </w:pPr>
      <w:r>
        <w:rPr>
          <w:rFonts w:ascii="Arial" w:hAnsi="Arial" w:cs="Arial"/>
          <w:lang w:val="es-ES"/>
        </w:rPr>
        <w:t xml:space="preserve">El artículo científico, en revistas arbitradas, es aún la principal vía para para comunicar los resultados de las investigaciones por sus autores. </w:t>
      </w:r>
      <w:r w:rsidR="00C83D13">
        <w:rPr>
          <w:rFonts w:ascii="Arial" w:hAnsi="Arial" w:cs="Arial"/>
          <w:lang w:val="es-ES"/>
        </w:rPr>
        <w:t>(Sarduy</w:t>
      </w:r>
      <w:r w:rsidR="00D529C2">
        <w:rPr>
          <w:rFonts w:ascii="Arial" w:hAnsi="Arial" w:cs="Arial"/>
          <w:lang w:val="es-ES"/>
        </w:rPr>
        <w:t>, Llanura, Domínguez</w:t>
      </w:r>
      <w:r w:rsidR="00C83D13">
        <w:rPr>
          <w:rFonts w:ascii="Arial" w:hAnsi="Arial" w:cs="Arial"/>
          <w:lang w:val="es-ES"/>
        </w:rPr>
        <w:t>,</w:t>
      </w:r>
      <w:r w:rsidR="00D529C2">
        <w:rPr>
          <w:rFonts w:ascii="Arial" w:hAnsi="Arial" w:cs="Arial"/>
          <w:lang w:val="es-ES"/>
        </w:rPr>
        <w:t xml:space="preserve"> Urra y Antelo</w:t>
      </w:r>
      <w:r w:rsidR="00C83D13">
        <w:rPr>
          <w:rFonts w:ascii="Arial" w:hAnsi="Arial" w:cs="Arial"/>
          <w:lang w:val="es-ES"/>
        </w:rPr>
        <w:t>, 2014)</w:t>
      </w:r>
      <w:r w:rsidR="00BF097F">
        <w:rPr>
          <w:rFonts w:ascii="Arial" w:hAnsi="Arial" w:cs="Arial"/>
          <w:lang w:val="es-ES"/>
        </w:rPr>
        <w:t xml:space="preserve">. </w:t>
      </w:r>
      <w:r w:rsidR="00BF097F" w:rsidRPr="00BF097F">
        <w:rPr>
          <w:rFonts w:ascii="Arial" w:hAnsi="Arial" w:cs="Arial"/>
          <w:color w:val="000000"/>
          <w:szCs w:val="20"/>
          <w:lang w:val="es-ES"/>
        </w:rPr>
        <w:t xml:space="preserve">Según </w:t>
      </w:r>
      <w:r w:rsidR="00264957">
        <w:rPr>
          <w:rFonts w:ascii="Arial" w:hAnsi="Arial" w:cs="Arial"/>
          <w:color w:val="000000"/>
          <w:szCs w:val="20"/>
          <w:lang w:val="es-ES"/>
        </w:rPr>
        <w:t>Rosales</w:t>
      </w:r>
      <w:r w:rsidR="00D529C2">
        <w:rPr>
          <w:rFonts w:ascii="Arial" w:hAnsi="Arial" w:cs="Arial"/>
          <w:color w:val="000000"/>
          <w:szCs w:val="20"/>
          <w:lang w:val="es-ES"/>
        </w:rPr>
        <w:t>, González, Raymundo, Hernández y Valverde(</w:t>
      </w:r>
      <w:r w:rsidR="00CD5189">
        <w:rPr>
          <w:rFonts w:ascii="Arial" w:hAnsi="Arial" w:cs="Arial"/>
          <w:color w:val="000000"/>
          <w:szCs w:val="20"/>
          <w:lang w:val="es-ES"/>
        </w:rPr>
        <w:t xml:space="preserve">2017) </w:t>
      </w:r>
      <w:r w:rsidR="00BF097F" w:rsidRPr="00BF097F">
        <w:rPr>
          <w:rFonts w:ascii="Arial" w:hAnsi="Arial" w:cs="Arial"/>
          <w:color w:val="000000"/>
          <w:szCs w:val="20"/>
          <w:lang w:val="es-ES"/>
        </w:rPr>
        <w:t xml:space="preserve">en </w:t>
      </w:r>
      <w:r w:rsidR="00F4270E" w:rsidRPr="00BF097F">
        <w:rPr>
          <w:rFonts w:ascii="Arial" w:hAnsi="Arial" w:cs="Arial"/>
          <w:color w:val="000000"/>
          <w:szCs w:val="20"/>
          <w:lang w:val="es-ES"/>
        </w:rPr>
        <w:t>revistas arbitradas</w:t>
      </w:r>
      <w:r w:rsidR="00BF097F">
        <w:rPr>
          <w:rFonts w:ascii="Arial" w:hAnsi="Arial" w:cs="Arial"/>
          <w:color w:val="000000"/>
          <w:szCs w:val="20"/>
          <w:lang w:val="es-ES"/>
        </w:rPr>
        <w:t xml:space="preserve">, del total de artículos revisados el </w:t>
      </w:r>
      <w:r w:rsidR="00BF097F" w:rsidRPr="00BF097F">
        <w:rPr>
          <w:rFonts w:ascii="Arial" w:hAnsi="Arial" w:cs="Arial"/>
          <w:color w:val="000000"/>
          <w:szCs w:val="20"/>
          <w:lang w:val="es-ES"/>
        </w:rPr>
        <w:t>22</w:t>
      </w:r>
      <w:r w:rsidR="00F4270E" w:rsidRPr="00BF097F">
        <w:rPr>
          <w:rFonts w:ascii="Arial" w:hAnsi="Arial" w:cs="Arial"/>
          <w:color w:val="000000"/>
          <w:szCs w:val="20"/>
          <w:lang w:val="es-ES"/>
        </w:rPr>
        <w:t>,2% fueron publicados en revistas extranjeras</w:t>
      </w:r>
      <w:r w:rsidR="00F4270E" w:rsidRPr="00F4270E">
        <w:rPr>
          <w:rFonts w:ascii="Verdana" w:hAnsi="Verdana"/>
          <w:color w:val="000000"/>
          <w:sz w:val="20"/>
          <w:szCs w:val="20"/>
          <w:lang w:val="es-ES"/>
        </w:rPr>
        <w:t>.</w:t>
      </w:r>
    </w:p>
    <w:p w:rsidR="00B64B45" w:rsidRPr="0069306A" w:rsidRDefault="00B64B45" w:rsidP="00C83D13">
      <w:pPr>
        <w:pStyle w:val="NormalWeb"/>
        <w:spacing w:before="0" w:beforeAutospacing="0" w:after="0" w:afterAutospacing="0"/>
        <w:jc w:val="both"/>
        <w:rPr>
          <w:rFonts w:ascii="Arial" w:hAnsi="Arial" w:cs="Arial"/>
          <w:lang w:val="es-ES"/>
        </w:rPr>
      </w:pPr>
      <w:r w:rsidRPr="0069306A">
        <w:rPr>
          <w:rFonts w:ascii="Arial" w:hAnsi="Arial" w:cs="Arial"/>
          <w:lang w:val="es-ES"/>
        </w:rPr>
        <w:t xml:space="preserve">Dorta </w:t>
      </w:r>
      <w:r w:rsidR="0069306A" w:rsidRPr="0069306A">
        <w:rPr>
          <w:rFonts w:ascii="Arial" w:hAnsi="Arial" w:cs="Arial"/>
          <w:lang w:val="es-ES"/>
        </w:rPr>
        <w:t>(2016</w:t>
      </w:r>
      <w:r w:rsidRPr="0069306A">
        <w:rPr>
          <w:rFonts w:ascii="Arial" w:hAnsi="Arial" w:cs="Arial"/>
          <w:lang w:val="es-ES"/>
        </w:rPr>
        <w:t>)</w:t>
      </w:r>
      <w:r w:rsidR="0069306A" w:rsidRPr="0069306A">
        <w:rPr>
          <w:rFonts w:ascii="Arial" w:hAnsi="Arial" w:cs="Arial"/>
          <w:lang w:val="es-ES"/>
        </w:rPr>
        <w:t xml:space="preserve"> considera que las bases de datos gratuitas son las más factibles de utilizar y que las universidades </w:t>
      </w:r>
      <w:r w:rsidRPr="0069306A">
        <w:rPr>
          <w:rFonts w:ascii="Arial" w:hAnsi="Arial" w:cs="Arial"/>
          <w:lang w:val="es-ES"/>
        </w:rPr>
        <w:t xml:space="preserve">que están en esas bases tienen cuatro veces más posibilidades que sus artículos sean citados de acuerdo con la experiencia internacional. </w:t>
      </w:r>
    </w:p>
    <w:p w:rsidR="00A84C76" w:rsidRDefault="000A4779" w:rsidP="00A84C76">
      <w:pPr>
        <w:spacing w:after="0" w:line="240" w:lineRule="auto"/>
        <w:jc w:val="both"/>
        <w:rPr>
          <w:rFonts w:ascii="Arial" w:hAnsi="Arial" w:cs="Arial"/>
          <w:sz w:val="24"/>
          <w:szCs w:val="24"/>
        </w:rPr>
      </w:pPr>
      <w:r w:rsidRPr="000A4779">
        <w:rPr>
          <w:rFonts w:ascii="Arial" w:hAnsi="Arial" w:cs="Arial"/>
          <w:i/>
          <w:sz w:val="24"/>
          <w:szCs w:val="24"/>
        </w:rPr>
        <w:t>Formación del profesional</w:t>
      </w:r>
    </w:p>
    <w:p w:rsidR="00A84C76" w:rsidRDefault="00A84C76" w:rsidP="00B6709C">
      <w:pPr>
        <w:spacing w:after="0" w:line="240" w:lineRule="auto"/>
        <w:jc w:val="both"/>
        <w:rPr>
          <w:rFonts w:ascii="Arial" w:hAnsi="Arial" w:cs="Arial"/>
          <w:sz w:val="24"/>
          <w:szCs w:val="24"/>
        </w:rPr>
      </w:pPr>
      <w:r>
        <w:rPr>
          <w:rFonts w:ascii="Arial" w:hAnsi="Arial" w:cs="Arial"/>
          <w:sz w:val="24"/>
          <w:szCs w:val="24"/>
        </w:rPr>
        <w:t xml:space="preserve">En </w:t>
      </w:r>
      <w:r w:rsidR="00F51771">
        <w:rPr>
          <w:rFonts w:ascii="Arial" w:hAnsi="Arial" w:cs="Arial"/>
          <w:sz w:val="24"/>
          <w:szCs w:val="24"/>
        </w:rPr>
        <w:t xml:space="preserve">diversos artículos </w:t>
      </w:r>
      <w:r>
        <w:rPr>
          <w:rFonts w:ascii="Arial" w:hAnsi="Arial" w:cs="Arial"/>
          <w:sz w:val="24"/>
          <w:szCs w:val="24"/>
        </w:rPr>
        <w:t xml:space="preserve">aparecen </w:t>
      </w:r>
      <w:r w:rsidR="00BA7930">
        <w:rPr>
          <w:rFonts w:ascii="Arial" w:hAnsi="Arial" w:cs="Arial"/>
          <w:sz w:val="24"/>
          <w:szCs w:val="24"/>
        </w:rPr>
        <w:t>disímiles</w:t>
      </w:r>
      <w:r>
        <w:rPr>
          <w:rFonts w:ascii="Arial" w:hAnsi="Arial" w:cs="Arial"/>
          <w:sz w:val="24"/>
          <w:szCs w:val="24"/>
        </w:rPr>
        <w:t xml:space="preserve"> variables para referirse al aprovechamiento docente de los estudiantes</w:t>
      </w:r>
      <w:r w:rsidR="00BA7930">
        <w:rPr>
          <w:rFonts w:ascii="Arial" w:hAnsi="Arial" w:cs="Arial"/>
          <w:sz w:val="24"/>
          <w:szCs w:val="24"/>
        </w:rPr>
        <w:t>. Dentro de ellas se encuentran la</w:t>
      </w:r>
      <w:r>
        <w:rPr>
          <w:rFonts w:ascii="Arial" w:hAnsi="Arial" w:cs="Arial"/>
          <w:sz w:val="24"/>
          <w:szCs w:val="24"/>
        </w:rPr>
        <w:t xml:space="preserve"> promoción limpia, promoción total, bajas, deserciones, tasas de retención, calificaciones por asignaturas, número de graduados, entre otras. En la Educación Superior cubana se utilizan como indicadores cuantitativos de calidad </w:t>
      </w:r>
      <w:r w:rsidR="008B1D8D">
        <w:rPr>
          <w:rFonts w:ascii="Arial" w:hAnsi="Arial" w:cs="Arial"/>
          <w:sz w:val="24"/>
          <w:szCs w:val="24"/>
        </w:rPr>
        <w:t>d</w:t>
      </w:r>
      <w:r>
        <w:rPr>
          <w:rFonts w:ascii="Arial" w:hAnsi="Arial" w:cs="Arial"/>
          <w:sz w:val="24"/>
          <w:szCs w:val="24"/>
        </w:rPr>
        <w:t>el proceso docente educativo el rendimiento de los estudiantes traducido en promoción, eficiencia vertical y eficiencia académica</w:t>
      </w:r>
      <w:r w:rsidR="00BA7930">
        <w:rPr>
          <w:rFonts w:ascii="Arial" w:hAnsi="Arial" w:cs="Arial"/>
          <w:sz w:val="24"/>
          <w:szCs w:val="24"/>
        </w:rPr>
        <w:t xml:space="preserve">.  </w:t>
      </w:r>
      <w:r w:rsidR="008B1D8D">
        <w:rPr>
          <w:rFonts w:ascii="Arial" w:hAnsi="Arial" w:cs="Arial"/>
          <w:sz w:val="24"/>
          <w:szCs w:val="24"/>
        </w:rPr>
        <w:t>(</w:t>
      </w:r>
      <w:r w:rsidR="00BA7930">
        <w:rPr>
          <w:rFonts w:ascii="Arial" w:hAnsi="Arial" w:cs="Arial"/>
          <w:sz w:val="24"/>
          <w:szCs w:val="24"/>
        </w:rPr>
        <w:t>Milán, 2017)</w:t>
      </w:r>
    </w:p>
    <w:p w:rsidR="0026095B" w:rsidRDefault="00B6709C" w:rsidP="00B6709C">
      <w:pPr>
        <w:spacing w:after="0" w:line="240" w:lineRule="auto"/>
        <w:jc w:val="both"/>
        <w:rPr>
          <w:rFonts w:ascii="Arial" w:hAnsi="Arial" w:cs="Arial"/>
          <w:sz w:val="24"/>
          <w:szCs w:val="24"/>
        </w:rPr>
      </w:pPr>
      <w:r>
        <w:rPr>
          <w:rFonts w:ascii="Arial" w:hAnsi="Arial" w:cs="Arial"/>
          <w:sz w:val="24"/>
          <w:szCs w:val="24"/>
        </w:rPr>
        <w:t>S</w:t>
      </w:r>
      <w:r w:rsidR="00BD1CA9">
        <w:rPr>
          <w:rFonts w:ascii="Arial" w:hAnsi="Arial" w:cs="Arial"/>
          <w:sz w:val="24"/>
          <w:szCs w:val="24"/>
        </w:rPr>
        <w:t>e tuvieron en cuenta los resultados de los estudiantes en exámenes integradores en los cinco años evaluados</w:t>
      </w:r>
      <w:r w:rsidR="0026095B">
        <w:rPr>
          <w:rFonts w:ascii="Arial" w:hAnsi="Arial" w:cs="Arial"/>
          <w:sz w:val="24"/>
          <w:szCs w:val="24"/>
        </w:rPr>
        <w:t xml:space="preserve">. Se consideró como estándar </w:t>
      </w:r>
      <w:r w:rsidR="00122E3F">
        <w:rPr>
          <w:rFonts w:ascii="Arial" w:hAnsi="Arial" w:cs="Arial"/>
          <w:sz w:val="24"/>
          <w:szCs w:val="24"/>
        </w:rPr>
        <w:t xml:space="preserve">95 % de promoción limpia y de los aprobados, 90 % </w:t>
      </w:r>
      <w:r w:rsidR="008B1D8D">
        <w:rPr>
          <w:rFonts w:ascii="Arial" w:hAnsi="Arial" w:cs="Arial"/>
          <w:sz w:val="24"/>
          <w:szCs w:val="24"/>
        </w:rPr>
        <w:t xml:space="preserve">con </w:t>
      </w:r>
      <w:r w:rsidR="00122E3F">
        <w:rPr>
          <w:rFonts w:ascii="Arial" w:hAnsi="Arial" w:cs="Arial"/>
          <w:sz w:val="24"/>
          <w:szCs w:val="24"/>
        </w:rPr>
        <w:t xml:space="preserve">calificaciones </w:t>
      </w:r>
      <w:r w:rsidR="005D7783">
        <w:rPr>
          <w:rFonts w:ascii="Arial" w:hAnsi="Arial" w:cs="Arial"/>
          <w:sz w:val="24"/>
          <w:szCs w:val="24"/>
        </w:rPr>
        <w:t>de 4 y 5</w:t>
      </w:r>
      <w:r w:rsidR="00122E3F">
        <w:rPr>
          <w:rFonts w:ascii="Arial" w:hAnsi="Arial" w:cs="Arial"/>
          <w:sz w:val="24"/>
          <w:szCs w:val="24"/>
        </w:rPr>
        <w:t xml:space="preserve">. </w:t>
      </w:r>
    </w:p>
    <w:p w:rsidR="00BD1CA9" w:rsidRPr="00BD1CA9" w:rsidRDefault="009F3DD8" w:rsidP="00EA7F1B">
      <w:pPr>
        <w:spacing w:after="0" w:line="240" w:lineRule="auto"/>
        <w:jc w:val="both"/>
        <w:rPr>
          <w:rFonts w:ascii="Arial" w:hAnsi="Arial" w:cs="Arial"/>
          <w:sz w:val="24"/>
          <w:szCs w:val="24"/>
        </w:rPr>
      </w:pPr>
      <w:r>
        <w:rPr>
          <w:rFonts w:ascii="Arial" w:hAnsi="Arial" w:cs="Arial"/>
          <w:sz w:val="24"/>
          <w:szCs w:val="24"/>
        </w:rPr>
        <w:t>S</w:t>
      </w:r>
      <w:r w:rsidR="00EA7F1B">
        <w:rPr>
          <w:rFonts w:ascii="Arial" w:hAnsi="Arial" w:cs="Arial"/>
          <w:sz w:val="24"/>
          <w:szCs w:val="24"/>
        </w:rPr>
        <w:t xml:space="preserve">e consideraron exámenes integradores los </w:t>
      </w:r>
      <w:r w:rsidR="0026095B">
        <w:rPr>
          <w:rFonts w:ascii="Arial" w:hAnsi="Arial" w:cs="Arial"/>
          <w:sz w:val="24"/>
          <w:szCs w:val="24"/>
        </w:rPr>
        <w:t>correspondientes</w:t>
      </w:r>
      <w:r w:rsidR="00EA7F1B">
        <w:rPr>
          <w:rFonts w:ascii="Arial" w:hAnsi="Arial" w:cs="Arial"/>
          <w:sz w:val="24"/>
          <w:szCs w:val="24"/>
        </w:rPr>
        <w:t xml:space="preserve"> a las asignaturas Atención Integral a la Familia I (3er año), Atención Integral a la Familia III </w:t>
      </w:r>
      <w:r w:rsidR="00C70520">
        <w:rPr>
          <w:rFonts w:ascii="Arial" w:hAnsi="Arial" w:cs="Arial"/>
          <w:sz w:val="24"/>
          <w:szCs w:val="24"/>
        </w:rPr>
        <w:t>(4to</w:t>
      </w:r>
      <w:r w:rsidR="00EA7F1B">
        <w:rPr>
          <w:rFonts w:ascii="Arial" w:hAnsi="Arial" w:cs="Arial"/>
          <w:sz w:val="24"/>
          <w:szCs w:val="24"/>
        </w:rPr>
        <w:t xml:space="preserve"> año) y Atención Integral a la Población</w:t>
      </w:r>
      <w:r>
        <w:rPr>
          <w:rFonts w:ascii="Arial" w:hAnsi="Arial" w:cs="Arial"/>
          <w:sz w:val="24"/>
          <w:szCs w:val="24"/>
        </w:rPr>
        <w:t>,</w:t>
      </w:r>
      <w:r w:rsidR="00EA7F1B">
        <w:rPr>
          <w:rFonts w:ascii="Arial" w:hAnsi="Arial" w:cs="Arial"/>
          <w:sz w:val="24"/>
          <w:szCs w:val="24"/>
        </w:rPr>
        <w:t xml:space="preserve"> asignatura que recorre todo el 5to año</w:t>
      </w:r>
      <w:r w:rsidR="008A64A5">
        <w:rPr>
          <w:rFonts w:ascii="Arial" w:hAnsi="Arial" w:cs="Arial"/>
          <w:sz w:val="24"/>
          <w:szCs w:val="24"/>
        </w:rPr>
        <w:t xml:space="preserve"> (asignaturas del ejercicio de la profesión pertenecientes a la disciplina integradora)</w:t>
      </w:r>
    </w:p>
    <w:p w:rsidR="00497E9C" w:rsidRDefault="009044FB" w:rsidP="00A239CB">
      <w:pPr>
        <w:spacing w:after="0" w:line="240" w:lineRule="auto"/>
        <w:jc w:val="both"/>
        <w:rPr>
          <w:rFonts w:ascii="Arial" w:hAnsi="Arial" w:cs="Arial"/>
          <w:sz w:val="24"/>
          <w:szCs w:val="24"/>
        </w:rPr>
      </w:pPr>
      <w:r>
        <w:rPr>
          <w:rFonts w:ascii="Arial" w:hAnsi="Arial" w:cs="Arial"/>
          <w:sz w:val="24"/>
          <w:szCs w:val="24"/>
        </w:rPr>
        <w:lastRenderedPageBreak/>
        <w:t xml:space="preserve">Como se observa en la tabla 1 todos los estudiantes aprobaron los ejercicios integradores con </w:t>
      </w:r>
      <w:r w:rsidR="005D7783">
        <w:rPr>
          <w:rFonts w:ascii="Arial" w:hAnsi="Arial" w:cs="Arial"/>
          <w:sz w:val="24"/>
          <w:szCs w:val="24"/>
        </w:rPr>
        <w:t>el 100% en cada asignatura y más del 95 % obtuvieron calificaciones entre 4 y 5.</w:t>
      </w:r>
    </w:p>
    <w:p w:rsidR="00BA1920" w:rsidRDefault="00BA1920" w:rsidP="009A6206">
      <w:pPr>
        <w:spacing w:after="0" w:line="240" w:lineRule="auto"/>
        <w:jc w:val="both"/>
        <w:rPr>
          <w:rFonts w:ascii="Arial" w:hAnsi="Arial" w:cs="Arial"/>
          <w:sz w:val="24"/>
          <w:szCs w:val="24"/>
        </w:rPr>
      </w:pPr>
      <w:r>
        <w:rPr>
          <w:rFonts w:ascii="Arial" w:hAnsi="Arial" w:cs="Arial"/>
          <w:sz w:val="24"/>
          <w:szCs w:val="28"/>
        </w:rPr>
        <w:t>El porciento de estudiantes incorporados a proyectos de investigación de sus profesores tuvo un impacto significativo al concluir el periodo analizado. Consecutivamente, en los cinco años evaluados, se incrementó a 67,5% los estudiantes investigando con sus profesores.</w:t>
      </w:r>
    </w:p>
    <w:p w:rsidR="0039211C" w:rsidRDefault="0039211C" w:rsidP="009A6206">
      <w:pPr>
        <w:spacing w:after="0" w:line="240" w:lineRule="auto"/>
        <w:jc w:val="both"/>
        <w:rPr>
          <w:rFonts w:ascii="Arial" w:hAnsi="Arial" w:cs="Arial"/>
          <w:i/>
          <w:sz w:val="24"/>
          <w:szCs w:val="24"/>
        </w:rPr>
      </w:pPr>
    </w:p>
    <w:p w:rsidR="0039211C" w:rsidRDefault="0039211C" w:rsidP="009A6206">
      <w:pPr>
        <w:spacing w:after="0" w:line="240" w:lineRule="auto"/>
        <w:jc w:val="both"/>
        <w:rPr>
          <w:rFonts w:ascii="Arial" w:hAnsi="Arial" w:cs="Arial"/>
          <w:i/>
          <w:sz w:val="24"/>
          <w:szCs w:val="24"/>
        </w:rPr>
      </w:pPr>
    </w:p>
    <w:p w:rsidR="00497E9C" w:rsidRDefault="00B6709C" w:rsidP="009A6206">
      <w:pPr>
        <w:spacing w:after="0" w:line="240" w:lineRule="auto"/>
        <w:jc w:val="both"/>
        <w:rPr>
          <w:rFonts w:ascii="Arial" w:hAnsi="Arial" w:cs="Arial"/>
          <w:i/>
          <w:sz w:val="24"/>
          <w:szCs w:val="24"/>
        </w:rPr>
      </w:pPr>
      <w:r w:rsidRPr="00B6709C">
        <w:rPr>
          <w:rFonts w:ascii="Arial" w:hAnsi="Arial" w:cs="Arial"/>
          <w:i/>
          <w:sz w:val="24"/>
          <w:szCs w:val="24"/>
        </w:rPr>
        <w:t>Aseguramiento material y administrativo</w:t>
      </w:r>
    </w:p>
    <w:p w:rsidR="008A64A5" w:rsidRPr="00B064D4" w:rsidRDefault="008A64A5" w:rsidP="009A6206">
      <w:pPr>
        <w:spacing w:after="0" w:line="240" w:lineRule="auto"/>
        <w:jc w:val="both"/>
        <w:rPr>
          <w:rFonts w:ascii="Arial" w:hAnsi="Arial" w:cs="Arial"/>
          <w:sz w:val="24"/>
          <w:szCs w:val="24"/>
          <w:lang w:val="es-MX"/>
        </w:rPr>
      </w:pPr>
      <w:r w:rsidRPr="00B064D4">
        <w:rPr>
          <w:rFonts w:ascii="Arial" w:hAnsi="Arial" w:cs="Arial"/>
          <w:sz w:val="24"/>
          <w:szCs w:val="24"/>
          <w:lang w:val="es-MX"/>
        </w:rPr>
        <w:t>Se cuenta con adecuado aseguramiento al proceso docente educativo desde el punto de vista de locales, aulas, laboratorios, medios de enseñanza, así como en las clínicas, donde se realiza la actividad laboral de los estudiantes.</w:t>
      </w:r>
    </w:p>
    <w:p w:rsidR="004331D9" w:rsidRDefault="002111C1" w:rsidP="00B064D4">
      <w:pPr>
        <w:spacing w:after="0" w:line="240" w:lineRule="auto"/>
        <w:jc w:val="both"/>
        <w:rPr>
          <w:rFonts w:ascii="Arial" w:hAnsi="Arial" w:cs="Arial"/>
          <w:sz w:val="24"/>
          <w:szCs w:val="28"/>
        </w:rPr>
      </w:pPr>
      <w:r w:rsidRPr="00B064D4">
        <w:rPr>
          <w:rFonts w:ascii="Arial" w:hAnsi="Arial" w:cs="Arial"/>
          <w:sz w:val="24"/>
          <w:szCs w:val="24"/>
        </w:rPr>
        <w:t>La Facultad de Estomatología consta de tres edificios, la sede principal que data de 1945 y donde se encuentran las diferentes clínicas con un total de 134 conjuntos dentales, los laboratorios de operatoria técnica, laboratorios de prótesis y aulas. Otra edificación que fue la antigua escuela de Veterinaria donde se imparten las asignaturas de las Ciencias Básicas Biomédicas y las de formaci</w:t>
      </w:r>
      <w:r w:rsidR="00502246" w:rsidRPr="00B064D4">
        <w:rPr>
          <w:rFonts w:ascii="Arial" w:hAnsi="Arial" w:cs="Arial"/>
          <w:sz w:val="24"/>
          <w:szCs w:val="24"/>
        </w:rPr>
        <w:t>ón general,</w:t>
      </w:r>
      <w:r w:rsidR="00867F17" w:rsidRPr="00B064D4">
        <w:rPr>
          <w:rFonts w:ascii="Arial" w:hAnsi="Arial" w:cs="Arial"/>
          <w:sz w:val="24"/>
          <w:szCs w:val="24"/>
        </w:rPr>
        <w:t xml:space="preserve"> los dos edificios antes</w:t>
      </w:r>
      <w:r w:rsidR="00867F17" w:rsidRPr="00867F17">
        <w:rPr>
          <w:rFonts w:ascii="Arial" w:hAnsi="Arial" w:cs="Arial"/>
          <w:sz w:val="24"/>
          <w:szCs w:val="28"/>
        </w:rPr>
        <w:t xml:space="preserve"> mencionados han sido considerados con valores patrimoniales</w:t>
      </w:r>
      <w:r w:rsidR="00867F17">
        <w:rPr>
          <w:rFonts w:ascii="Arial" w:hAnsi="Arial" w:cs="Arial"/>
          <w:sz w:val="24"/>
          <w:szCs w:val="28"/>
        </w:rPr>
        <w:t>,</w:t>
      </w:r>
      <w:r>
        <w:rPr>
          <w:rFonts w:ascii="Arial" w:hAnsi="Arial" w:cs="Arial"/>
          <w:sz w:val="24"/>
          <w:szCs w:val="28"/>
        </w:rPr>
        <w:t xml:space="preserve"> por </w:t>
      </w:r>
      <w:r w:rsidR="00502246">
        <w:rPr>
          <w:rFonts w:ascii="Arial" w:hAnsi="Arial" w:cs="Arial"/>
          <w:sz w:val="24"/>
          <w:szCs w:val="28"/>
        </w:rPr>
        <w:t>último, otra</w:t>
      </w:r>
      <w:r>
        <w:rPr>
          <w:rFonts w:ascii="Arial" w:hAnsi="Arial" w:cs="Arial"/>
          <w:sz w:val="24"/>
          <w:szCs w:val="28"/>
        </w:rPr>
        <w:t xml:space="preserve"> instalación d</w:t>
      </w:r>
      <w:r w:rsidR="00502246">
        <w:rPr>
          <w:rFonts w:ascii="Arial" w:hAnsi="Arial" w:cs="Arial"/>
          <w:sz w:val="24"/>
          <w:szCs w:val="28"/>
        </w:rPr>
        <w:t xml:space="preserve">onde se encuentra la biblioteca y oficinas. </w:t>
      </w:r>
    </w:p>
    <w:p w:rsidR="009343F2" w:rsidRDefault="00502246" w:rsidP="001456AF">
      <w:pPr>
        <w:spacing w:after="0" w:line="240" w:lineRule="auto"/>
        <w:jc w:val="both"/>
        <w:rPr>
          <w:rFonts w:ascii="Arial" w:hAnsi="Arial" w:cs="Arial"/>
          <w:sz w:val="24"/>
          <w:szCs w:val="24"/>
        </w:rPr>
      </w:pPr>
      <w:r w:rsidRPr="00502246">
        <w:rPr>
          <w:rFonts w:ascii="Arial" w:hAnsi="Arial" w:cs="Arial"/>
          <w:sz w:val="24"/>
          <w:szCs w:val="28"/>
        </w:rPr>
        <w:t xml:space="preserve">Estas instalaciones, con años de explotación, han recibido acciones de mantenimiento que han mejorado ostensiblemente su vitalidad y garantizan una docencia de calidad, contando con el esfuerzo mancomunado de profesores, </w:t>
      </w:r>
      <w:r w:rsidRPr="004331D9">
        <w:rPr>
          <w:rFonts w:ascii="Arial" w:hAnsi="Arial" w:cs="Arial"/>
          <w:sz w:val="24"/>
          <w:szCs w:val="24"/>
        </w:rPr>
        <w:t xml:space="preserve">estudiantes y trabajadores en general, que mantienen en funcionamiento las mismas. </w:t>
      </w:r>
    </w:p>
    <w:p w:rsidR="009343F2" w:rsidRDefault="009343F2" w:rsidP="004331D9">
      <w:pPr>
        <w:spacing w:after="0" w:line="240" w:lineRule="auto"/>
        <w:jc w:val="both"/>
        <w:rPr>
          <w:rFonts w:ascii="Arial" w:hAnsi="Arial" w:cs="Arial"/>
          <w:sz w:val="24"/>
          <w:szCs w:val="24"/>
        </w:rPr>
      </w:pPr>
      <w:r>
        <w:rPr>
          <w:rFonts w:ascii="Arial" w:hAnsi="Arial" w:cs="Arial"/>
          <w:sz w:val="24"/>
          <w:szCs w:val="24"/>
        </w:rPr>
        <w:t>Se ha logrado acreditar el 100% de los escenarios docentes descentralizados los que desarrollan la educación en el trabajo de los estudiantes en las asignaturas del 4to y 5to año de la carrera.</w:t>
      </w:r>
    </w:p>
    <w:p w:rsidR="00142FAE" w:rsidRPr="004331D9" w:rsidRDefault="00306549" w:rsidP="004331D9">
      <w:pPr>
        <w:spacing w:after="0" w:line="240" w:lineRule="auto"/>
        <w:jc w:val="both"/>
        <w:rPr>
          <w:rFonts w:ascii="Arial" w:hAnsi="Arial" w:cs="Arial"/>
          <w:sz w:val="24"/>
          <w:szCs w:val="24"/>
        </w:rPr>
      </w:pPr>
      <w:r w:rsidRPr="004331D9">
        <w:rPr>
          <w:rFonts w:ascii="Arial" w:hAnsi="Arial" w:cs="Arial"/>
          <w:sz w:val="24"/>
          <w:szCs w:val="24"/>
        </w:rPr>
        <w:t>La carrera cuenta con un adecuado aseguramiento bibliográfico actualizado en copia dura y digital de fácil acceso para los</w:t>
      </w:r>
      <w:r w:rsidR="00142FAE" w:rsidRPr="004331D9">
        <w:rPr>
          <w:rFonts w:ascii="Arial" w:hAnsi="Arial" w:cs="Arial"/>
          <w:sz w:val="24"/>
          <w:szCs w:val="24"/>
        </w:rPr>
        <w:t xml:space="preserve"> estudiantes</w:t>
      </w:r>
      <w:r w:rsidRPr="004331D9">
        <w:rPr>
          <w:rFonts w:ascii="Arial" w:hAnsi="Arial" w:cs="Arial"/>
          <w:sz w:val="24"/>
          <w:szCs w:val="24"/>
        </w:rPr>
        <w:t xml:space="preserve">. </w:t>
      </w:r>
    </w:p>
    <w:p w:rsidR="004760E9" w:rsidRPr="004331D9" w:rsidRDefault="00306549" w:rsidP="004331D9">
      <w:pPr>
        <w:spacing w:after="0" w:line="240" w:lineRule="auto"/>
        <w:jc w:val="both"/>
        <w:rPr>
          <w:rFonts w:ascii="Arial" w:hAnsi="Arial" w:cs="Arial"/>
          <w:sz w:val="24"/>
          <w:szCs w:val="24"/>
        </w:rPr>
      </w:pPr>
      <w:r w:rsidRPr="004331D9">
        <w:rPr>
          <w:rFonts w:ascii="Arial" w:hAnsi="Arial" w:cs="Arial"/>
          <w:sz w:val="24"/>
          <w:szCs w:val="24"/>
        </w:rPr>
        <w:t xml:space="preserve">Se encuentran disponibles tres </w:t>
      </w:r>
      <w:r w:rsidR="004760E9" w:rsidRPr="004331D9">
        <w:rPr>
          <w:rFonts w:ascii="Arial" w:hAnsi="Arial" w:cs="Arial"/>
          <w:sz w:val="24"/>
          <w:szCs w:val="24"/>
        </w:rPr>
        <w:t>laboratorios con un servicio de cuotas para el tráfico de navegación a internet, asignado por INFOMED, gracias a lo cual se dispone de 600 Mb en la mañana y 600 Mb en la tarde, reiniciándose nuevamente a partir de las 4.00pm.</w:t>
      </w:r>
    </w:p>
    <w:p w:rsidR="00FF4E48" w:rsidRDefault="00FF4E48" w:rsidP="00CE7C45">
      <w:pPr>
        <w:spacing w:after="0" w:line="240" w:lineRule="auto"/>
        <w:jc w:val="both"/>
        <w:rPr>
          <w:rFonts w:ascii="Arial" w:hAnsi="Arial" w:cs="Arial"/>
          <w:sz w:val="24"/>
          <w:szCs w:val="24"/>
        </w:rPr>
      </w:pPr>
      <w:r w:rsidRPr="00FF4E48">
        <w:rPr>
          <w:rFonts w:ascii="Arial" w:hAnsi="Arial" w:cs="Arial"/>
          <w:sz w:val="24"/>
          <w:szCs w:val="20"/>
        </w:rPr>
        <w:t>El MES, favorece el uso de la plataforma educativa Moodle en todas sus universidades, de hecho, su uso es uno de los aspectos a evaluar en la variable infraestructura del SEA-CU, por tanto, es la plataforma de e-learning</w:t>
      </w:r>
      <w:r>
        <w:rPr>
          <w:rFonts w:ascii="Arial" w:hAnsi="Arial" w:cs="Arial"/>
          <w:sz w:val="24"/>
          <w:szCs w:val="20"/>
        </w:rPr>
        <w:t>de las universidades cubanas</w:t>
      </w:r>
      <w:r w:rsidR="00CD5189">
        <w:rPr>
          <w:rFonts w:ascii="Arial" w:hAnsi="Arial" w:cs="Arial"/>
          <w:sz w:val="24"/>
          <w:szCs w:val="24"/>
        </w:rPr>
        <w:t>. (</w:t>
      </w:r>
      <w:r w:rsidR="00CD5189" w:rsidRPr="00CD5189">
        <w:rPr>
          <w:rFonts w:ascii="Arial" w:hAnsi="Arial" w:cs="Arial"/>
          <w:sz w:val="24"/>
          <w:szCs w:val="24"/>
        </w:rPr>
        <w:t>Barrera, Peña Sy Peña M</w:t>
      </w:r>
      <w:r w:rsidRPr="00CD5189">
        <w:rPr>
          <w:rFonts w:ascii="Arial" w:hAnsi="Arial" w:cs="Arial"/>
          <w:sz w:val="24"/>
          <w:szCs w:val="24"/>
        </w:rPr>
        <w:t>(2016)</w:t>
      </w:r>
      <w:r w:rsidR="00CD5189">
        <w:rPr>
          <w:rFonts w:ascii="Arial" w:hAnsi="Arial" w:cs="Arial"/>
          <w:sz w:val="24"/>
        </w:rPr>
        <w:t>E</w:t>
      </w:r>
      <w:r w:rsidR="009A7B83" w:rsidRPr="009A7B83">
        <w:rPr>
          <w:rFonts w:ascii="Arial" w:hAnsi="Arial" w:cs="Arial"/>
          <w:sz w:val="24"/>
        </w:rPr>
        <w:t>n este sentido</w:t>
      </w:r>
      <w:r w:rsidR="009A7B83">
        <w:rPr>
          <w:rFonts w:ascii="Arial" w:hAnsi="Arial" w:cs="Arial"/>
          <w:sz w:val="24"/>
        </w:rPr>
        <w:t xml:space="preserve">, </w:t>
      </w:r>
      <w:r w:rsidR="009A7B83">
        <w:t>l</w:t>
      </w:r>
      <w:r w:rsidR="004331D9" w:rsidRPr="004331D9">
        <w:rPr>
          <w:rFonts w:ascii="Arial" w:hAnsi="Arial" w:cs="Arial"/>
          <w:sz w:val="24"/>
          <w:szCs w:val="24"/>
        </w:rPr>
        <w:t xml:space="preserve">a evaluación sistemática del plan de mejora </w:t>
      </w:r>
      <w:r>
        <w:rPr>
          <w:rFonts w:ascii="Arial" w:hAnsi="Arial" w:cs="Arial"/>
          <w:sz w:val="24"/>
          <w:szCs w:val="24"/>
        </w:rPr>
        <w:t xml:space="preserve">de la carrera, </w:t>
      </w:r>
      <w:r w:rsidR="00511D0E">
        <w:rPr>
          <w:rFonts w:ascii="Arial" w:hAnsi="Arial" w:cs="Arial"/>
          <w:sz w:val="24"/>
          <w:szCs w:val="24"/>
        </w:rPr>
        <w:t>permitió</w:t>
      </w:r>
      <w:r w:rsidR="004331D9" w:rsidRPr="004331D9">
        <w:rPr>
          <w:rFonts w:ascii="Arial" w:hAnsi="Arial" w:cs="Arial"/>
          <w:sz w:val="24"/>
          <w:szCs w:val="24"/>
        </w:rPr>
        <w:t xml:space="preserve"> que en 2015 se contara con un 35, 6 % de las asignaturas del plan de </w:t>
      </w:r>
      <w:r w:rsidR="004331D9" w:rsidRPr="00CE7C45">
        <w:rPr>
          <w:rFonts w:ascii="Arial" w:hAnsi="Arial" w:cs="Arial"/>
          <w:sz w:val="24"/>
          <w:szCs w:val="24"/>
        </w:rPr>
        <w:t xml:space="preserve">estudio montadas en </w:t>
      </w:r>
      <w:r w:rsidRPr="00CE7C45">
        <w:rPr>
          <w:rFonts w:ascii="Arial" w:hAnsi="Arial" w:cs="Arial"/>
          <w:sz w:val="24"/>
          <w:szCs w:val="24"/>
        </w:rPr>
        <w:t>Moodle</w:t>
      </w:r>
      <w:r w:rsidR="004331D9" w:rsidRPr="00CE7C45">
        <w:rPr>
          <w:rFonts w:ascii="Arial" w:hAnsi="Arial" w:cs="Arial"/>
          <w:sz w:val="24"/>
          <w:szCs w:val="24"/>
        </w:rPr>
        <w:t xml:space="preserve">, para el 2018 se </w:t>
      </w:r>
      <w:r w:rsidRPr="00CE7C45">
        <w:rPr>
          <w:rFonts w:ascii="Arial" w:hAnsi="Arial" w:cs="Arial"/>
          <w:sz w:val="24"/>
          <w:szCs w:val="24"/>
        </w:rPr>
        <w:t>logró</w:t>
      </w:r>
      <w:r w:rsidR="004331D9" w:rsidRPr="00CE7C45">
        <w:rPr>
          <w:rFonts w:ascii="Arial" w:hAnsi="Arial" w:cs="Arial"/>
          <w:sz w:val="24"/>
          <w:szCs w:val="24"/>
        </w:rPr>
        <w:t xml:space="preserve"> un 61% y se espera que para el 2019 se alcance el 83%. </w:t>
      </w:r>
    </w:p>
    <w:p w:rsidR="00BA1920" w:rsidRDefault="00BA1920" w:rsidP="00CE7C45">
      <w:pPr>
        <w:spacing w:after="0" w:line="240" w:lineRule="auto"/>
        <w:jc w:val="both"/>
        <w:rPr>
          <w:rFonts w:ascii="Arial" w:hAnsi="Arial" w:cs="Arial"/>
          <w:i/>
          <w:sz w:val="24"/>
          <w:szCs w:val="24"/>
        </w:rPr>
      </w:pPr>
      <w:r w:rsidRPr="00BA1920">
        <w:rPr>
          <w:rFonts w:ascii="Arial" w:hAnsi="Arial" w:cs="Arial"/>
          <w:i/>
          <w:sz w:val="24"/>
          <w:szCs w:val="24"/>
        </w:rPr>
        <w:t>Gestión universitaria</w:t>
      </w:r>
    </w:p>
    <w:p w:rsidR="006659B1" w:rsidRDefault="00A9329A" w:rsidP="00447849">
      <w:pPr>
        <w:spacing w:after="0" w:line="240" w:lineRule="auto"/>
        <w:jc w:val="both"/>
        <w:outlineLvl w:val="0"/>
        <w:rPr>
          <w:rFonts w:ascii="Arial" w:hAnsi="Arial" w:cs="Arial"/>
          <w:sz w:val="24"/>
          <w:szCs w:val="24"/>
        </w:rPr>
      </w:pPr>
      <w:r>
        <w:rPr>
          <w:rFonts w:ascii="Arial" w:hAnsi="Arial" w:cs="Arial"/>
          <w:sz w:val="24"/>
          <w:szCs w:val="24"/>
        </w:rPr>
        <w:t xml:space="preserve">Los procesos de gestión en la facultad de Estomatología de la UCMH </w:t>
      </w:r>
      <w:r w:rsidR="003E3E5C">
        <w:rPr>
          <w:rFonts w:ascii="Arial" w:hAnsi="Arial" w:cs="Arial"/>
          <w:sz w:val="24"/>
          <w:szCs w:val="24"/>
        </w:rPr>
        <w:t xml:space="preserve">han sido </w:t>
      </w:r>
      <w:r>
        <w:rPr>
          <w:rFonts w:ascii="Arial" w:hAnsi="Arial" w:cs="Arial"/>
          <w:sz w:val="24"/>
          <w:szCs w:val="24"/>
        </w:rPr>
        <w:t xml:space="preserve">integrados armónicamente en el sistema de trabajo de la dirección de la </w:t>
      </w:r>
      <w:r>
        <w:rPr>
          <w:rFonts w:ascii="Arial" w:hAnsi="Arial" w:cs="Arial"/>
          <w:sz w:val="24"/>
          <w:szCs w:val="24"/>
        </w:rPr>
        <w:lastRenderedPageBreak/>
        <w:t>institución</w:t>
      </w:r>
      <w:r w:rsidR="00447849">
        <w:rPr>
          <w:rFonts w:ascii="Arial" w:hAnsi="Arial" w:cs="Arial"/>
          <w:sz w:val="24"/>
          <w:szCs w:val="24"/>
        </w:rPr>
        <w:t xml:space="preserve">, donde se tuvieron en cuenta los objetivos de trabajo del MINSAP y de la UCMH. </w:t>
      </w:r>
    </w:p>
    <w:p w:rsidR="00447849" w:rsidRDefault="00447849" w:rsidP="00447849">
      <w:pPr>
        <w:spacing w:after="0" w:line="240" w:lineRule="auto"/>
        <w:jc w:val="both"/>
        <w:outlineLvl w:val="0"/>
        <w:rPr>
          <w:rFonts w:ascii="Arial" w:hAnsi="Arial" w:cs="Arial"/>
          <w:bCs/>
          <w:sz w:val="24"/>
          <w:szCs w:val="24"/>
        </w:rPr>
      </w:pPr>
      <w:r>
        <w:rPr>
          <w:rFonts w:ascii="Arial" w:hAnsi="Arial" w:cs="Arial"/>
          <w:sz w:val="24"/>
          <w:szCs w:val="24"/>
        </w:rPr>
        <w:t xml:space="preserve">El Objetivo 4 </w:t>
      </w:r>
      <w:r w:rsidR="003E3E5C">
        <w:rPr>
          <w:rFonts w:ascii="Arial" w:hAnsi="Arial" w:cs="Arial"/>
          <w:sz w:val="24"/>
          <w:szCs w:val="24"/>
        </w:rPr>
        <w:t>fue</w:t>
      </w:r>
      <w:r w:rsidRPr="003E3E5C">
        <w:rPr>
          <w:rFonts w:ascii="Arial" w:hAnsi="Arial" w:cs="Arial"/>
          <w:i/>
          <w:sz w:val="24"/>
          <w:szCs w:val="24"/>
        </w:rPr>
        <w:t xml:space="preserve">Consolidar las </w:t>
      </w:r>
      <w:r w:rsidRPr="003E3E5C">
        <w:rPr>
          <w:rFonts w:ascii="Arial" w:hAnsi="Arial" w:cs="Arial"/>
          <w:bCs/>
          <w:i/>
          <w:sz w:val="24"/>
          <w:szCs w:val="24"/>
        </w:rPr>
        <w:t>estrategias de formación, capacitación e investigación</w:t>
      </w:r>
      <w:r w:rsidRPr="00447849">
        <w:rPr>
          <w:rFonts w:ascii="Arial" w:hAnsi="Arial" w:cs="Arial"/>
          <w:bCs/>
          <w:sz w:val="24"/>
          <w:szCs w:val="24"/>
        </w:rPr>
        <w:t>.</w:t>
      </w:r>
      <w:r>
        <w:rPr>
          <w:rFonts w:ascii="Arial" w:hAnsi="Arial" w:cs="Arial"/>
          <w:bCs/>
          <w:sz w:val="24"/>
          <w:szCs w:val="24"/>
        </w:rPr>
        <w:t xml:space="preserve"> En este objetivo hubo 12 criterios de medida y 77 criterios de evaluación los cuales se cumplieron al 99</w:t>
      </w:r>
      <w:r w:rsidR="006659B1">
        <w:rPr>
          <w:rFonts w:ascii="Arial" w:hAnsi="Arial" w:cs="Arial"/>
          <w:bCs/>
          <w:sz w:val="24"/>
          <w:szCs w:val="24"/>
        </w:rPr>
        <w:t>%.Se destacan los procesos de autoevaluación institucional realizados desde 2014 hasta 2018 y la autoevaluación de la carrera con sus respectivos planes de mejoras. Dentro de este objetivo se contempla el cumplimiento en un 90 % de los planes de mejora de la carrera, indicador que se ha cumplido sistemáticamente en cada año evaluado.</w:t>
      </w:r>
    </w:p>
    <w:p w:rsidR="003E3E5C" w:rsidRDefault="003E3E5C" w:rsidP="00447849">
      <w:pPr>
        <w:spacing w:after="0" w:line="240" w:lineRule="auto"/>
        <w:jc w:val="both"/>
        <w:outlineLvl w:val="0"/>
        <w:rPr>
          <w:rFonts w:ascii="Arial" w:hAnsi="Arial" w:cs="Arial"/>
          <w:bCs/>
          <w:sz w:val="24"/>
          <w:szCs w:val="24"/>
        </w:rPr>
      </w:pPr>
      <w:r>
        <w:rPr>
          <w:rFonts w:ascii="Arial" w:hAnsi="Arial" w:cs="Arial"/>
          <w:bCs/>
          <w:sz w:val="24"/>
          <w:szCs w:val="24"/>
        </w:rPr>
        <w:t xml:space="preserve">Como parte del sistema de trabajo también se diseñó una estrategia para la evaluación del impacto de los procesos de autoevaluación. </w:t>
      </w:r>
    </w:p>
    <w:p w:rsidR="009343F2" w:rsidRDefault="00B07154" w:rsidP="009343F2">
      <w:pPr>
        <w:spacing w:after="0" w:line="240" w:lineRule="auto"/>
        <w:jc w:val="both"/>
        <w:rPr>
          <w:rFonts w:ascii="Arial" w:hAnsi="Arial" w:cs="Arial"/>
          <w:sz w:val="24"/>
          <w:szCs w:val="24"/>
        </w:rPr>
      </w:pPr>
      <w:r w:rsidRPr="00B07154">
        <w:rPr>
          <w:rFonts w:ascii="Arial" w:eastAsia="Times New Roman" w:hAnsi="Arial" w:cs="Arial"/>
          <w:sz w:val="24"/>
          <w:szCs w:val="24"/>
        </w:rPr>
        <w:t xml:space="preserve">En los diferentes niveles organizativos del proceso docente, tales como la carrera, </w:t>
      </w:r>
      <w:r>
        <w:rPr>
          <w:rFonts w:ascii="Arial" w:eastAsia="Times New Roman" w:hAnsi="Arial" w:cs="Arial"/>
          <w:sz w:val="24"/>
          <w:szCs w:val="24"/>
        </w:rPr>
        <w:t xml:space="preserve">disciplina, año, </w:t>
      </w:r>
      <w:r w:rsidRPr="00B07154">
        <w:rPr>
          <w:rFonts w:ascii="Arial" w:eastAsia="Times New Roman" w:hAnsi="Arial" w:cs="Arial"/>
          <w:sz w:val="24"/>
          <w:szCs w:val="24"/>
        </w:rPr>
        <w:t xml:space="preserve">asignatura, clase y la tarea </w:t>
      </w:r>
      <w:r>
        <w:rPr>
          <w:rFonts w:ascii="Arial" w:eastAsia="Times New Roman" w:hAnsi="Arial" w:cs="Arial"/>
          <w:sz w:val="24"/>
          <w:szCs w:val="24"/>
        </w:rPr>
        <w:t>del trabajo inde</w:t>
      </w:r>
      <w:r w:rsidRPr="00B07154">
        <w:rPr>
          <w:rFonts w:ascii="Arial" w:eastAsia="Times New Roman" w:hAnsi="Arial" w:cs="Arial"/>
          <w:sz w:val="24"/>
          <w:szCs w:val="24"/>
        </w:rPr>
        <w:t>pendiente, se requiere gestionar el currículo mediante las funciones de dirección o administración de un proceso (planificar, organizar, ejecutar, verificar) con una conceptualización didáctica.La consecución de estas etapas persigue un mejoramiento permanente de la calidad de la enseñanza y el aprendizaje en la institución</w:t>
      </w:r>
      <w:r>
        <w:rPr>
          <w:rFonts w:ascii="Arial" w:eastAsia="Times New Roman" w:hAnsi="Arial" w:cs="Arial"/>
          <w:sz w:val="24"/>
          <w:szCs w:val="24"/>
        </w:rPr>
        <w:t xml:space="preserve">. </w:t>
      </w:r>
      <w:r w:rsidRPr="00B07154">
        <w:rPr>
          <w:rFonts w:ascii="Arial" w:eastAsia="Times New Roman" w:hAnsi="Arial" w:cs="Arial"/>
          <w:sz w:val="24"/>
          <w:szCs w:val="24"/>
        </w:rPr>
        <w:t>(</w:t>
      </w:r>
      <w:r w:rsidRPr="00B07154">
        <w:rPr>
          <w:rFonts w:ascii="Arial" w:hAnsi="Arial" w:cs="Arial"/>
          <w:sz w:val="24"/>
          <w:szCs w:val="24"/>
        </w:rPr>
        <w:t>Concepción</w:t>
      </w:r>
      <w:r w:rsidR="00AC53F9">
        <w:rPr>
          <w:rFonts w:ascii="Arial" w:hAnsi="Arial" w:cs="Arial"/>
          <w:sz w:val="24"/>
          <w:szCs w:val="24"/>
        </w:rPr>
        <w:t>y</w:t>
      </w:r>
      <w:r w:rsidR="00917C85">
        <w:rPr>
          <w:rFonts w:ascii="Arial" w:hAnsi="Arial" w:cs="Arial"/>
          <w:sz w:val="24"/>
          <w:szCs w:val="24"/>
        </w:rPr>
        <w:t xml:space="preserve"> Rodríguez</w:t>
      </w:r>
      <w:r>
        <w:rPr>
          <w:rFonts w:ascii="Arial" w:hAnsi="Arial" w:cs="Arial"/>
          <w:sz w:val="24"/>
          <w:szCs w:val="24"/>
        </w:rPr>
        <w:t xml:space="preserve">, </w:t>
      </w:r>
      <w:r w:rsidR="00AC53F9">
        <w:rPr>
          <w:rFonts w:ascii="Arial" w:hAnsi="Arial" w:cs="Arial"/>
          <w:sz w:val="24"/>
          <w:szCs w:val="24"/>
        </w:rPr>
        <w:t>2016)</w:t>
      </w:r>
    </w:p>
    <w:p w:rsidR="009343F2" w:rsidRPr="009343F2" w:rsidRDefault="00C376B2" w:rsidP="009343F2">
      <w:pPr>
        <w:spacing w:after="0" w:line="240" w:lineRule="auto"/>
        <w:jc w:val="both"/>
        <w:rPr>
          <w:rFonts w:ascii="Arial" w:hAnsi="Arial" w:cs="Arial"/>
          <w:sz w:val="24"/>
          <w:szCs w:val="24"/>
        </w:rPr>
      </w:pPr>
      <w:r>
        <w:rPr>
          <w:rFonts w:ascii="Arial" w:hAnsi="Arial" w:cs="Arial"/>
          <w:sz w:val="24"/>
          <w:szCs w:val="24"/>
        </w:rPr>
        <w:t xml:space="preserve">Con el objetivo de garantizar la calidad del proceso docente educativo la facultad de </w:t>
      </w:r>
      <w:r w:rsidRPr="009343F2">
        <w:rPr>
          <w:rFonts w:ascii="Arial" w:hAnsi="Arial" w:cs="Arial"/>
          <w:sz w:val="24"/>
          <w:szCs w:val="24"/>
        </w:rPr>
        <w:t xml:space="preserve">estomatología prestó especial atención al desarrollo del trabajo didáctico de los colectivos pedagógicos. </w:t>
      </w:r>
      <w:r w:rsidR="009343F2" w:rsidRPr="009343F2">
        <w:rPr>
          <w:rFonts w:ascii="Arial" w:hAnsi="Arial" w:cs="Arial"/>
          <w:sz w:val="24"/>
          <w:szCs w:val="24"/>
        </w:rPr>
        <w:t xml:space="preserve">Se ha logrado que la dirección de estos colectivos lo asuman profesores con categorías de titular y auxiliar. </w:t>
      </w:r>
    </w:p>
    <w:p w:rsidR="00C376B2" w:rsidRPr="009343F2" w:rsidRDefault="00C376B2" w:rsidP="00B07154">
      <w:pPr>
        <w:spacing w:after="0" w:line="240" w:lineRule="auto"/>
        <w:jc w:val="both"/>
        <w:rPr>
          <w:rFonts w:ascii="Arial" w:hAnsi="Arial" w:cs="Arial"/>
          <w:sz w:val="24"/>
          <w:szCs w:val="24"/>
        </w:rPr>
      </w:pPr>
      <w:r w:rsidRPr="009343F2">
        <w:rPr>
          <w:rFonts w:ascii="Arial" w:hAnsi="Arial" w:cs="Arial"/>
          <w:sz w:val="24"/>
          <w:szCs w:val="24"/>
        </w:rPr>
        <w:t xml:space="preserve">Se propuso un indicador de al menos el 90 % de cumplimiento de las acciones previstas en los planes de trabajo metodológico de los niveles de dirección y organizativos, en cada curso académico a partir del curso 2014 – 2015 hasta el </w:t>
      </w:r>
      <w:r w:rsidRPr="00E950BE">
        <w:rPr>
          <w:rFonts w:ascii="Arial" w:hAnsi="Arial" w:cs="Arial"/>
          <w:sz w:val="24"/>
          <w:szCs w:val="24"/>
        </w:rPr>
        <w:t>presente curso escolar.</w:t>
      </w:r>
      <w:r w:rsidR="007F2998">
        <w:rPr>
          <w:rFonts w:ascii="Arial" w:hAnsi="Arial" w:cs="Arial"/>
          <w:sz w:val="24"/>
          <w:szCs w:val="24"/>
        </w:rPr>
        <w:t>En todos los cursos se cumplieron dentro de un 91 a 95 %.</w:t>
      </w:r>
    </w:p>
    <w:p w:rsidR="004359E0" w:rsidRPr="00B07154" w:rsidRDefault="0042505D" w:rsidP="004359E0">
      <w:pPr>
        <w:spacing w:after="0" w:line="240" w:lineRule="auto"/>
        <w:jc w:val="both"/>
        <w:rPr>
          <w:rFonts w:ascii="Arial" w:hAnsi="Arial" w:cs="Arial"/>
          <w:sz w:val="24"/>
          <w:szCs w:val="24"/>
        </w:rPr>
      </w:pPr>
      <w:r>
        <w:rPr>
          <w:rFonts w:ascii="Arial" w:hAnsi="Arial" w:cs="Arial"/>
          <w:sz w:val="24"/>
          <w:szCs w:val="24"/>
        </w:rPr>
        <w:t>T</w:t>
      </w:r>
      <w:r w:rsidR="00C376B2">
        <w:rPr>
          <w:rFonts w:ascii="Arial" w:hAnsi="Arial" w:cs="Arial"/>
          <w:sz w:val="24"/>
          <w:szCs w:val="24"/>
        </w:rPr>
        <w:t>ambién se tuvo en cuenta los resultados de los controles a clase definiendo como indicador un 100% de controles a clase evaluados de Bien y Excelente y al menos el 95 % de ellos evaluados</w:t>
      </w:r>
      <w:r w:rsidR="009343F2">
        <w:rPr>
          <w:rFonts w:ascii="Arial" w:hAnsi="Arial" w:cs="Arial"/>
          <w:sz w:val="24"/>
          <w:szCs w:val="24"/>
        </w:rPr>
        <w:t xml:space="preserve"> de Excelente. Se privilegió los controles a las actividades de educación en el trabajo </w:t>
      </w:r>
      <w:r w:rsidR="007F2998">
        <w:rPr>
          <w:rFonts w:ascii="Arial" w:hAnsi="Arial" w:cs="Arial"/>
          <w:sz w:val="24"/>
          <w:szCs w:val="24"/>
        </w:rPr>
        <w:t xml:space="preserve">(más de un 80%) </w:t>
      </w:r>
      <w:r w:rsidR="009343F2" w:rsidRPr="009343F2">
        <w:rPr>
          <w:rFonts w:ascii="Arial" w:hAnsi="Arial" w:cs="Arial"/>
          <w:sz w:val="24"/>
          <w:szCs w:val="28"/>
        </w:rPr>
        <w:t>siendo significativo el número de actividades evaluadas de Excelente y Bien</w:t>
      </w:r>
      <w:r w:rsidR="009343F2">
        <w:rPr>
          <w:rFonts w:ascii="Arial" w:hAnsi="Arial" w:cs="Arial"/>
          <w:sz w:val="24"/>
          <w:szCs w:val="28"/>
        </w:rPr>
        <w:t>.</w:t>
      </w:r>
    </w:p>
    <w:p w:rsidR="00014115" w:rsidRPr="00C60BC5" w:rsidRDefault="003E3E5C" w:rsidP="0042505D">
      <w:pPr>
        <w:spacing w:after="0" w:line="240" w:lineRule="auto"/>
        <w:rPr>
          <w:rFonts w:ascii="Arial" w:hAnsi="Arial" w:cs="Arial"/>
          <w:i/>
          <w:sz w:val="24"/>
          <w:szCs w:val="24"/>
        </w:rPr>
      </w:pPr>
      <w:r w:rsidRPr="00C60BC5">
        <w:rPr>
          <w:rFonts w:ascii="Arial" w:hAnsi="Arial" w:cs="Arial"/>
          <w:i/>
          <w:sz w:val="24"/>
          <w:szCs w:val="24"/>
        </w:rPr>
        <w:t>Impacto social:</w:t>
      </w:r>
    </w:p>
    <w:p w:rsidR="003E3E5C" w:rsidRPr="00E64AB9" w:rsidRDefault="005B7E82" w:rsidP="005B7E82">
      <w:pPr>
        <w:spacing w:after="0" w:line="240" w:lineRule="auto"/>
        <w:rPr>
          <w:rFonts w:ascii="Arial" w:hAnsi="Arial" w:cs="Arial"/>
          <w:i/>
          <w:sz w:val="24"/>
          <w:szCs w:val="24"/>
        </w:rPr>
      </w:pPr>
      <w:r w:rsidRPr="00E64AB9">
        <w:rPr>
          <w:rFonts w:ascii="Arial" w:hAnsi="Arial" w:cs="Arial"/>
          <w:i/>
          <w:sz w:val="24"/>
          <w:szCs w:val="24"/>
        </w:rPr>
        <w:t>Resultados de las enc</w:t>
      </w:r>
      <w:r w:rsidR="00E64AB9" w:rsidRPr="00E64AB9">
        <w:rPr>
          <w:rFonts w:ascii="Arial" w:hAnsi="Arial" w:cs="Arial"/>
          <w:i/>
          <w:sz w:val="24"/>
          <w:szCs w:val="24"/>
        </w:rPr>
        <w:t xml:space="preserve">uestas aplicadas a </w:t>
      </w:r>
      <w:r w:rsidR="00FF5D72">
        <w:rPr>
          <w:rFonts w:ascii="Arial" w:hAnsi="Arial" w:cs="Arial"/>
          <w:i/>
          <w:sz w:val="24"/>
          <w:szCs w:val="24"/>
        </w:rPr>
        <w:t>estudiantes</w:t>
      </w:r>
    </w:p>
    <w:p w:rsidR="00703A00" w:rsidRDefault="00703A00" w:rsidP="00FF5D72">
      <w:pPr>
        <w:spacing w:after="0" w:line="240" w:lineRule="auto"/>
        <w:jc w:val="both"/>
        <w:rPr>
          <w:rFonts w:ascii="Arial" w:hAnsi="Arial" w:cs="Arial"/>
          <w:sz w:val="24"/>
          <w:lang w:val="es-MX"/>
        </w:rPr>
      </w:pPr>
      <w:r>
        <w:rPr>
          <w:rFonts w:ascii="Arial" w:hAnsi="Arial" w:cs="Arial"/>
          <w:sz w:val="24"/>
          <w:lang w:val="es-MX"/>
        </w:rPr>
        <w:t>Las principales satisfacciones están relacionadas con los siguientes aspectos:</w:t>
      </w:r>
    </w:p>
    <w:p w:rsidR="00FF5D72" w:rsidRPr="00703A00" w:rsidRDefault="00703A00" w:rsidP="00FF5D72">
      <w:pPr>
        <w:spacing w:after="0" w:line="240" w:lineRule="auto"/>
        <w:jc w:val="both"/>
        <w:rPr>
          <w:rFonts w:ascii="Arial" w:hAnsi="Arial" w:cs="Arial"/>
          <w:sz w:val="24"/>
          <w:lang w:val="es-MX"/>
        </w:rPr>
      </w:pPr>
      <w:r>
        <w:rPr>
          <w:rFonts w:ascii="Arial" w:hAnsi="Arial" w:cs="Arial"/>
          <w:sz w:val="24"/>
          <w:lang w:val="es-MX"/>
        </w:rPr>
        <w:t>El</w:t>
      </w:r>
      <w:r w:rsidR="0039211C">
        <w:rPr>
          <w:rFonts w:ascii="Arial" w:hAnsi="Arial" w:cs="Arial"/>
          <w:sz w:val="24"/>
          <w:lang w:val="es-MX"/>
        </w:rPr>
        <w:t xml:space="preserve"> 100% consideró</w:t>
      </w:r>
      <w:r w:rsidR="00FF5D72" w:rsidRPr="00FF5D72">
        <w:rPr>
          <w:rFonts w:ascii="Arial" w:hAnsi="Arial" w:cs="Arial"/>
          <w:sz w:val="24"/>
          <w:lang w:val="es-MX"/>
        </w:rPr>
        <w:t xml:space="preserve"> a su</w:t>
      </w:r>
      <w:r w:rsidR="0039211C">
        <w:rPr>
          <w:rFonts w:ascii="Arial" w:hAnsi="Arial" w:cs="Arial"/>
          <w:sz w:val="24"/>
          <w:lang w:val="es-MX"/>
        </w:rPr>
        <w:t xml:space="preserve">s profesores ejemplos a imitar y </w:t>
      </w:r>
      <w:r w:rsidR="00FF5D72" w:rsidRPr="00FF5D72">
        <w:rPr>
          <w:rFonts w:ascii="Arial" w:hAnsi="Arial" w:cs="Arial"/>
          <w:sz w:val="24"/>
          <w:lang w:val="es-MX"/>
        </w:rPr>
        <w:t xml:space="preserve">el 94, 3% que la carrera los prepara para su futuro desempeño profesional.Un 93,4% % </w:t>
      </w:r>
      <w:r w:rsidR="0039211C">
        <w:rPr>
          <w:rFonts w:ascii="Arial" w:hAnsi="Arial" w:cs="Arial"/>
          <w:sz w:val="24"/>
          <w:lang w:val="es-MX"/>
        </w:rPr>
        <w:t>opinó</w:t>
      </w:r>
      <w:r w:rsidR="00FF5D72" w:rsidRPr="00FF5D72">
        <w:rPr>
          <w:rFonts w:ascii="Arial" w:hAnsi="Arial" w:cs="Arial"/>
          <w:sz w:val="24"/>
          <w:lang w:val="es-MX"/>
        </w:rPr>
        <w:t xml:space="preserve"> que en la educación en el trabajo adquieren las habilidades profesionales necesarias para solucionar los problemas de los pacientes. También el 98% </w:t>
      </w:r>
      <w:r w:rsidR="0039211C">
        <w:rPr>
          <w:rFonts w:ascii="Arial" w:hAnsi="Arial" w:cs="Arial"/>
          <w:sz w:val="24"/>
          <w:lang w:val="es-MX"/>
        </w:rPr>
        <w:t>manifestó</w:t>
      </w:r>
      <w:r w:rsidR="00FF5D72" w:rsidRPr="00FF5D72">
        <w:rPr>
          <w:rFonts w:ascii="Arial" w:hAnsi="Arial" w:cs="Arial"/>
          <w:sz w:val="24"/>
          <w:lang w:val="es-MX"/>
        </w:rPr>
        <w:t xml:space="preserve"> satisfacción por las actividades extracurriculares, un 87,5 % % </w:t>
      </w:r>
      <w:r w:rsidR="0039211C">
        <w:rPr>
          <w:rFonts w:ascii="Arial" w:hAnsi="Arial" w:cs="Arial"/>
          <w:sz w:val="24"/>
          <w:lang w:val="es-MX"/>
        </w:rPr>
        <w:t>se mostró satisfecho</w:t>
      </w:r>
      <w:r w:rsidR="00FF5D72" w:rsidRPr="00FF5D72">
        <w:rPr>
          <w:rFonts w:ascii="Arial" w:hAnsi="Arial" w:cs="Arial"/>
          <w:sz w:val="24"/>
          <w:lang w:val="es-MX"/>
        </w:rPr>
        <w:t xml:space="preserve"> por las labores investigativas realizadas con sus profesores. El 97% </w:t>
      </w:r>
      <w:r w:rsidR="0039211C">
        <w:rPr>
          <w:rFonts w:ascii="Arial" w:hAnsi="Arial" w:cs="Arial"/>
          <w:sz w:val="24"/>
          <w:lang w:val="es-MX"/>
        </w:rPr>
        <w:t>afirmó</w:t>
      </w:r>
      <w:r w:rsidR="00FF5D72" w:rsidRPr="00FF5D72">
        <w:rPr>
          <w:rFonts w:ascii="Arial" w:hAnsi="Arial" w:cs="Arial"/>
          <w:sz w:val="24"/>
          <w:lang w:val="es-MX"/>
        </w:rPr>
        <w:t xml:space="preserve"> tener acceso a literatura básica y materiales </w:t>
      </w:r>
      <w:r w:rsidR="00FF5D72" w:rsidRPr="00FF5D72">
        <w:rPr>
          <w:rFonts w:ascii="Arial" w:hAnsi="Arial" w:cs="Arial"/>
          <w:sz w:val="24"/>
        </w:rPr>
        <w:t>en formato electrónico elaborados por los profesores del claustro y que est</w:t>
      </w:r>
      <w:r w:rsidR="0039211C">
        <w:rPr>
          <w:rFonts w:ascii="Arial" w:hAnsi="Arial" w:cs="Arial"/>
          <w:sz w:val="24"/>
        </w:rPr>
        <w:t>uvieron</w:t>
      </w:r>
      <w:r w:rsidR="00FF5D72" w:rsidRPr="00FF5D72">
        <w:rPr>
          <w:rFonts w:ascii="Arial" w:hAnsi="Arial" w:cs="Arial"/>
          <w:sz w:val="24"/>
        </w:rPr>
        <w:t xml:space="preserve"> disponibles en la Intranet de la Facultad.Las exigencias de la consulta de libros y materiales en inglés, result</w:t>
      </w:r>
      <w:r w:rsidR="0039211C">
        <w:rPr>
          <w:rFonts w:ascii="Arial" w:hAnsi="Arial" w:cs="Arial"/>
          <w:sz w:val="24"/>
        </w:rPr>
        <w:t>ó un aspecto positivo</w:t>
      </w:r>
      <w:r w:rsidR="00FF5D72" w:rsidRPr="00FF5D72">
        <w:rPr>
          <w:rFonts w:ascii="Arial" w:hAnsi="Arial" w:cs="Arial"/>
          <w:sz w:val="24"/>
        </w:rPr>
        <w:t xml:space="preserve"> en el 84.7% de los estudiantes encuestados</w:t>
      </w:r>
    </w:p>
    <w:p w:rsidR="00FF5D72" w:rsidRPr="00E64AB9" w:rsidRDefault="00FF5D72" w:rsidP="00FF5D72">
      <w:pPr>
        <w:spacing w:after="0" w:line="240" w:lineRule="auto"/>
        <w:rPr>
          <w:rFonts w:ascii="Arial" w:hAnsi="Arial" w:cs="Arial"/>
          <w:i/>
          <w:sz w:val="24"/>
          <w:szCs w:val="24"/>
        </w:rPr>
      </w:pPr>
      <w:r w:rsidRPr="00E64AB9">
        <w:rPr>
          <w:rFonts w:ascii="Arial" w:hAnsi="Arial" w:cs="Arial"/>
          <w:i/>
          <w:sz w:val="24"/>
          <w:szCs w:val="24"/>
        </w:rPr>
        <w:t xml:space="preserve">Resultados de las encuestas aplicadas a </w:t>
      </w:r>
      <w:r>
        <w:rPr>
          <w:rFonts w:ascii="Arial" w:hAnsi="Arial" w:cs="Arial"/>
          <w:i/>
          <w:sz w:val="24"/>
          <w:szCs w:val="24"/>
        </w:rPr>
        <w:t>profesores</w:t>
      </w:r>
    </w:p>
    <w:p w:rsidR="00FA32BE" w:rsidRDefault="00C60BC5" w:rsidP="00FA32BE">
      <w:pPr>
        <w:pStyle w:val="Textoindependiente"/>
        <w:tabs>
          <w:tab w:val="left" w:pos="5220"/>
        </w:tabs>
        <w:rPr>
          <w:rFonts w:cs="Arial"/>
          <w:lang w:val="es-MX"/>
        </w:rPr>
      </w:pPr>
      <w:r w:rsidRPr="003B4AF7">
        <w:rPr>
          <w:rFonts w:cs="Arial"/>
        </w:rPr>
        <w:t xml:space="preserve">El </w:t>
      </w:r>
      <w:r w:rsidRPr="003B4AF7">
        <w:rPr>
          <w:rFonts w:cs="Arial"/>
          <w:lang w:val="es-MX"/>
        </w:rPr>
        <w:t xml:space="preserve">95.8 % de los docentes </w:t>
      </w:r>
      <w:r w:rsidR="00FF5D72">
        <w:rPr>
          <w:rFonts w:cs="Arial"/>
          <w:lang w:val="es-MX"/>
        </w:rPr>
        <w:t>valora</w:t>
      </w:r>
      <w:r w:rsidR="0039211C">
        <w:rPr>
          <w:rFonts w:cs="Arial"/>
          <w:lang w:val="es-MX"/>
        </w:rPr>
        <w:t>ron</w:t>
      </w:r>
      <w:r w:rsidR="00FF5D72">
        <w:rPr>
          <w:rFonts w:cs="Arial"/>
          <w:lang w:val="es-MX"/>
        </w:rPr>
        <w:t xml:space="preserve"> de positivo el tr</w:t>
      </w:r>
      <w:r w:rsidR="0039211C">
        <w:rPr>
          <w:rFonts w:cs="Arial"/>
          <w:lang w:val="es-MX"/>
        </w:rPr>
        <w:t>abajo metodológico desarrollado</w:t>
      </w:r>
      <w:r w:rsidR="00FF5D72">
        <w:rPr>
          <w:rFonts w:cs="Arial"/>
          <w:lang w:val="es-MX"/>
        </w:rPr>
        <w:t xml:space="preserve"> en los colectivos pedagógicos a los que </w:t>
      </w:r>
      <w:r w:rsidR="00D81439">
        <w:rPr>
          <w:rFonts w:cs="Arial"/>
          <w:lang w:val="es-MX"/>
        </w:rPr>
        <w:t xml:space="preserve">pertenecen, </w:t>
      </w:r>
      <w:r w:rsidR="00D81439" w:rsidRPr="003B4AF7">
        <w:rPr>
          <w:rFonts w:cs="Arial"/>
          <w:lang w:val="es-MX"/>
        </w:rPr>
        <w:t>el</w:t>
      </w:r>
      <w:r w:rsidRPr="003B4AF7">
        <w:rPr>
          <w:rFonts w:cs="Arial"/>
          <w:lang w:val="es-MX"/>
        </w:rPr>
        <w:t xml:space="preserve"> 90% </w:t>
      </w:r>
      <w:r w:rsidR="0039211C">
        <w:rPr>
          <w:rFonts w:cs="Arial"/>
          <w:lang w:val="es-MX"/>
        </w:rPr>
        <w:t>elaboró</w:t>
      </w:r>
      <w:r w:rsidRPr="003B4AF7">
        <w:rPr>
          <w:rFonts w:cs="Arial"/>
          <w:lang w:val="es-MX"/>
        </w:rPr>
        <w:t xml:space="preserve"> </w:t>
      </w:r>
      <w:r w:rsidRPr="003B4AF7">
        <w:rPr>
          <w:rFonts w:cs="Arial"/>
          <w:lang w:val="es-MX"/>
        </w:rPr>
        <w:lastRenderedPageBreak/>
        <w:t>materiales complem</w:t>
      </w:r>
      <w:r w:rsidR="00FA32BE">
        <w:rPr>
          <w:rFonts w:cs="Arial"/>
          <w:lang w:val="es-MX"/>
        </w:rPr>
        <w:t xml:space="preserve">entarios de apoyo a la docenciay </w:t>
      </w:r>
      <w:r w:rsidR="0039211C">
        <w:rPr>
          <w:rFonts w:cs="Arial"/>
          <w:lang w:val="es-MX"/>
        </w:rPr>
        <w:t>expresó que sus</w:t>
      </w:r>
      <w:r w:rsidR="00FA32BE">
        <w:rPr>
          <w:rFonts w:cs="Arial"/>
          <w:lang w:val="es-MX"/>
        </w:rPr>
        <w:t xml:space="preserve"> asignaturas tienen materiales en la Intranet. Un 82 % </w:t>
      </w:r>
      <w:r w:rsidR="0039211C">
        <w:rPr>
          <w:rFonts w:cs="Arial"/>
          <w:lang w:val="es-MX"/>
        </w:rPr>
        <w:t xml:space="preserve">manifestó que </w:t>
      </w:r>
      <w:r w:rsidR="00FA32BE">
        <w:rPr>
          <w:rFonts w:cs="Arial"/>
          <w:lang w:val="es-MX"/>
        </w:rPr>
        <w:t>utiliz</w:t>
      </w:r>
      <w:r w:rsidR="007069EE">
        <w:rPr>
          <w:rFonts w:cs="Arial"/>
          <w:lang w:val="es-MX"/>
        </w:rPr>
        <w:t>ó</w:t>
      </w:r>
      <w:r w:rsidR="00FA32BE">
        <w:rPr>
          <w:rFonts w:cs="Arial"/>
          <w:lang w:val="es-MX"/>
        </w:rPr>
        <w:t xml:space="preserve"> Internet para la búsqueda de bibliografía actualizada. El 94,7 % expres</w:t>
      </w:r>
      <w:r w:rsidR="007069EE">
        <w:rPr>
          <w:rFonts w:cs="Arial"/>
          <w:lang w:val="es-MX"/>
        </w:rPr>
        <w:t>ó</w:t>
      </w:r>
      <w:r w:rsidR="00FA32BE">
        <w:rPr>
          <w:rFonts w:cs="Arial"/>
          <w:lang w:val="es-MX"/>
        </w:rPr>
        <w:t xml:space="preserve"> que el balance de las formas de enseñanza en la carrera es adecuado. Un 90 % consider</w:t>
      </w:r>
      <w:r w:rsidR="007069EE">
        <w:rPr>
          <w:rFonts w:cs="Arial"/>
          <w:lang w:val="es-MX"/>
        </w:rPr>
        <w:t>ó</w:t>
      </w:r>
      <w:r w:rsidR="00FA32BE">
        <w:rPr>
          <w:rFonts w:cs="Arial"/>
          <w:lang w:val="es-MX"/>
        </w:rPr>
        <w:t xml:space="preserve"> que los grupos de clases son muy numerosos. El 85,6 % particip</w:t>
      </w:r>
      <w:r w:rsidR="007069EE">
        <w:rPr>
          <w:rFonts w:cs="Arial"/>
          <w:lang w:val="es-MX"/>
        </w:rPr>
        <w:t>ó</w:t>
      </w:r>
      <w:r w:rsidR="00FA32BE">
        <w:rPr>
          <w:rFonts w:cs="Arial"/>
          <w:lang w:val="es-MX"/>
        </w:rPr>
        <w:t xml:space="preserve"> en los proyectos de trabajo educativo con sus estudiantes.</w:t>
      </w:r>
      <w:r w:rsidR="00703A00">
        <w:rPr>
          <w:rFonts w:cs="Arial"/>
          <w:lang w:val="es-MX"/>
        </w:rPr>
        <w:t xml:space="preserve"> El 97,1% valor</w:t>
      </w:r>
      <w:r w:rsidR="007069EE">
        <w:rPr>
          <w:rFonts w:cs="Arial"/>
          <w:lang w:val="es-MX"/>
        </w:rPr>
        <w:t>ó</w:t>
      </w:r>
      <w:r w:rsidR="00703A00">
        <w:rPr>
          <w:rFonts w:cs="Arial"/>
          <w:lang w:val="es-MX"/>
        </w:rPr>
        <w:t xml:space="preserve"> positivamente su contribución a la formación de valores en los estudiantes. El 89,2% </w:t>
      </w:r>
      <w:r w:rsidR="007069EE">
        <w:rPr>
          <w:rFonts w:cs="Arial"/>
          <w:lang w:val="es-MX"/>
        </w:rPr>
        <w:t>estimó positivo</w:t>
      </w:r>
      <w:r w:rsidR="00703A00">
        <w:rPr>
          <w:rFonts w:cs="Arial"/>
          <w:lang w:val="es-MX"/>
        </w:rPr>
        <w:t xml:space="preserve"> el rigor de las investigaciones y trabajos de cursos realizados por los estudiantes.</w:t>
      </w:r>
    </w:p>
    <w:p w:rsidR="00703A00" w:rsidRDefault="00703A00" w:rsidP="00703A00">
      <w:pPr>
        <w:spacing w:after="0" w:line="240" w:lineRule="auto"/>
        <w:rPr>
          <w:rFonts w:ascii="Arial" w:hAnsi="Arial" w:cs="Arial"/>
          <w:i/>
          <w:sz w:val="24"/>
          <w:szCs w:val="24"/>
        </w:rPr>
      </w:pPr>
      <w:r w:rsidRPr="00E64AB9">
        <w:rPr>
          <w:rFonts w:ascii="Arial" w:hAnsi="Arial" w:cs="Arial"/>
          <w:i/>
          <w:sz w:val="24"/>
          <w:szCs w:val="24"/>
        </w:rPr>
        <w:t>Resultados de las encuestas aplicadas a</w:t>
      </w:r>
      <w:r>
        <w:rPr>
          <w:rFonts w:ascii="Arial" w:hAnsi="Arial" w:cs="Arial"/>
          <w:i/>
          <w:sz w:val="24"/>
          <w:szCs w:val="24"/>
        </w:rPr>
        <w:t xml:space="preserve"> egresados</w:t>
      </w:r>
    </w:p>
    <w:p w:rsidR="007606ED" w:rsidRPr="007606ED" w:rsidRDefault="007606ED" w:rsidP="005437F8">
      <w:pPr>
        <w:spacing w:after="0" w:line="240" w:lineRule="auto"/>
        <w:jc w:val="both"/>
        <w:rPr>
          <w:rFonts w:ascii="Arial" w:hAnsi="Arial" w:cs="Arial"/>
          <w:color w:val="000000"/>
          <w:sz w:val="24"/>
        </w:rPr>
      </w:pPr>
      <w:r w:rsidRPr="007606ED">
        <w:rPr>
          <w:rFonts w:ascii="Arial" w:hAnsi="Arial" w:cs="Arial"/>
          <w:color w:val="000000"/>
          <w:sz w:val="24"/>
        </w:rPr>
        <w:t>Los egresados encuestados fueron graduados de las dos primeras cohortes del plan D los que refirieron que la preparación recibida durante su formación fue muy buena o buena en un 41.9% y 53.6% respectivamente</w:t>
      </w:r>
      <w:r>
        <w:rPr>
          <w:rFonts w:ascii="Arial" w:hAnsi="Arial" w:cs="Arial"/>
          <w:color w:val="000000"/>
        </w:rPr>
        <w:t xml:space="preserve">. </w:t>
      </w:r>
      <w:r w:rsidRPr="007606ED">
        <w:rPr>
          <w:rFonts w:ascii="Arial" w:hAnsi="Arial" w:cs="Arial"/>
          <w:color w:val="000000"/>
          <w:sz w:val="24"/>
        </w:rPr>
        <w:t xml:space="preserve">El 97 % expresó que </w:t>
      </w:r>
      <w:r>
        <w:rPr>
          <w:rFonts w:ascii="Arial" w:hAnsi="Arial" w:cs="Arial"/>
          <w:color w:val="000000"/>
          <w:sz w:val="24"/>
        </w:rPr>
        <w:t>la formación le aportó valores y cualidades cívicas y humanistas que les permit</w:t>
      </w:r>
      <w:r w:rsidR="007069EE">
        <w:rPr>
          <w:rFonts w:ascii="Arial" w:hAnsi="Arial" w:cs="Arial"/>
          <w:color w:val="000000"/>
          <w:sz w:val="24"/>
        </w:rPr>
        <w:t xml:space="preserve">ieron </w:t>
      </w:r>
      <w:r>
        <w:rPr>
          <w:rFonts w:ascii="Arial" w:hAnsi="Arial" w:cs="Arial"/>
          <w:color w:val="000000"/>
          <w:sz w:val="24"/>
        </w:rPr>
        <w:t xml:space="preserve">desarrollar su labor profesional. </w:t>
      </w:r>
      <w:r w:rsidR="005437F8">
        <w:rPr>
          <w:rFonts w:ascii="Arial" w:hAnsi="Arial" w:cs="Arial"/>
          <w:color w:val="000000"/>
          <w:sz w:val="24"/>
        </w:rPr>
        <w:t xml:space="preserve">El 100% de los egresados </w:t>
      </w:r>
      <w:r w:rsidR="007069EE">
        <w:rPr>
          <w:rFonts w:ascii="Arial" w:hAnsi="Arial" w:cs="Arial"/>
          <w:color w:val="000000"/>
          <w:sz w:val="24"/>
        </w:rPr>
        <w:t>tuvo</w:t>
      </w:r>
      <w:r w:rsidR="005437F8">
        <w:rPr>
          <w:rFonts w:ascii="Arial" w:hAnsi="Arial" w:cs="Arial"/>
          <w:color w:val="000000"/>
          <w:sz w:val="24"/>
        </w:rPr>
        <w:t xml:space="preserve"> una opinión muy positiva de sus profesores, un 85 % expresó que la carrera lo</w:t>
      </w:r>
      <w:r w:rsidR="007069EE">
        <w:rPr>
          <w:rFonts w:ascii="Arial" w:hAnsi="Arial" w:cs="Arial"/>
          <w:color w:val="000000"/>
          <w:sz w:val="24"/>
        </w:rPr>
        <w:t>s</w:t>
      </w:r>
      <w:r w:rsidR="005437F8">
        <w:rPr>
          <w:rFonts w:ascii="Arial" w:hAnsi="Arial" w:cs="Arial"/>
          <w:color w:val="000000"/>
          <w:sz w:val="24"/>
        </w:rPr>
        <w:t xml:space="preserve"> preparó para desarrollar labores investigativas.</w:t>
      </w:r>
    </w:p>
    <w:p w:rsidR="005437F8" w:rsidRDefault="005437F8" w:rsidP="005437F8">
      <w:pPr>
        <w:spacing w:after="0" w:line="240" w:lineRule="auto"/>
        <w:rPr>
          <w:rFonts w:ascii="Arial" w:hAnsi="Arial" w:cs="Arial"/>
          <w:i/>
          <w:sz w:val="24"/>
          <w:szCs w:val="24"/>
        </w:rPr>
      </w:pPr>
      <w:r w:rsidRPr="00E64AB9">
        <w:rPr>
          <w:rFonts w:ascii="Arial" w:hAnsi="Arial" w:cs="Arial"/>
          <w:i/>
          <w:sz w:val="24"/>
          <w:szCs w:val="24"/>
        </w:rPr>
        <w:t>Resultados de las encuestas aplicadas a</w:t>
      </w:r>
      <w:r>
        <w:rPr>
          <w:rFonts w:ascii="Arial" w:hAnsi="Arial" w:cs="Arial"/>
          <w:i/>
          <w:sz w:val="24"/>
          <w:szCs w:val="24"/>
        </w:rPr>
        <w:t xml:space="preserve"> empleadores</w:t>
      </w:r>
    </w:p>
    <w:p w:rsidR="005437F8" w:rsidRPr="005437F8" w:rsidRDefault="005437F8" w:rsidP="00D96D54">
      <w:pPr>
        <w:spacing w:after="0" w:line="240" w:lineRule="auto"/>
        <w:jc w:val="both"/>
        <w:rPr>
          <w:rFonts w:ascii="Arial" w:hAnsi="Arial" w:cs="Arial"/>
          <w:sz w:val="24"/>
          <w:szCs w:val="24"/>
        </w:rPr>
      </w:pPr>
      <w:r w:rsidRPr="005437F8">
        <w:rPr>
          <w:rFonts w:ascii="Arial" w:hAnsi="Arial" w:cs="Arial"/>
          <w:sz w:val="24"/>
          <w:szCs w:val="24"/>
        </w:rPr>
        <w:t xml:space="preserve">El 100 % </w:t>
      </w:r>
      <w:r w:rsidR="007069EE">
        <w:rPr>
          <w:rFonts w:ascii="Arial" w:hAnsi="Arial" w:cs="Arial"/>
          <w:sz w:val="24"/>
          <w:szCs w:val="24"/>
        </w:rPr>
        <w:t>de los directivos encuestados mostró</w:t>
      </w:r>
      <w:r w:rsidRPr="005437F8">
        <w:rPr>
          <w:rFonts w:ascii="Arial" w:hAnsi="Arial" w:cs="Arial"/>
          <w:sz w:val="24"/>
          <w:szCs w:val="24"/>
        </w:rPr>
        <w:t xml:space="preserve"> alta satisfacción por el grado de preparación profesional que adquieren </w:t>
      </w:r>
      <w:r>
        <w:rPr>
          <w:rFonts w:ascii="Arial" w:hAnsi="Arial" w:cs="Arial"/>
          <w:sz w:val="24"/>
          <w:szCs w:val="24"/>
        </w:rPr>
        <w:t xml:space="preserve">los graduados </w:t>
      </w:r>
      <w:r w:rsidRPr="005437F8">
        <w:rPr>
          <w:rFonts w:ascii="Arial" w:hAnsi="Arial" w:cs="Arial"/>
          <w:sz w:val="24"/>
          <w:szCs w:val="24"/>
        </w:rPr>
        <w:t>en el transcurso de la carrera.</w:t>
      </w:r>
      <w:r>
        <w:rPr>
          <w:rFonts w:ascii="Arial" w:hAnsi="Arial" w:cs="Arial"/>
          <w:sz w:val="24"/>
          <w:szCs w:val="24"/>
        </w:rPr>
        <w:t xml:space="preserve"> Un 96,3 % consider</w:t>
      </w:r>
      <w:r w:rsidR="007069EE">
        <w:rPr>
          <w:rFonts w:ascii="Arial" w:hAnsi="Arial" w:cs="Arial"/>
          <w:sz w:val="24"/>
          <w:szCs w:val="24"/>
        </w:rPr>
        <w:t>ó</w:t>
      </w:r>
      <w:r>
        <w:rPr>
          <w:rFonts w:ascii="Arial" w:hAnsi="Arial" w:cs="Arial"/>
          <w:sz w:val="24"/>
          <w:szCs w:val="24"/>
        </w:rPr>
        <w:t xml:space="preserve"> que el desempeño profesional </w:t>
      </w:r>
      <w:r w:rsidR="007069EE">
        <w:rPr>
          <w:rFonts w:ascii="Arial" w:hAnsi="Arial" w:cs="Arial"/>
          <w:sz w:val="24"/>
          <w:szCs w:val="24"/>
        </w:rPr>
        <w:t>de</w:t>
      </w:r>
      <w:bookmarkStart w:id="0" w:name="_GoBack"/>
      <w:bookmarkEnd w:id="0"/>
      <w:r>
        <w:rPr>
          <w:rFonts w:ascii="Arial" w:hAnsi="Arial" w:cs="Arial"/>
          <w:sz w:val="24"/>
          <w:szCs w:val="24"/>
        </w:rPr>
        <w:t>los graduados es bueno.</w:t>
      </w:r>
    </w:p>
    <w:p w:rsidR="001156E5" w:rsidRPr="00211A5E" w:rsidRDefault="00306637" w:rsidP="00D96D54">
      <w:pPr>
        <w:spacing w:after="0" w:line="240" w:lineRule="auto"/>
        <w:jc w:val="both"/>
        <w:rPr>
          <w:rFonts w:ascii="Arial" w:hAnsi="Arial" w:cs="Arial"/>
          <w:sz w:val="24"/>
          <w:szCs w:val="24"/>
        </w:rPr>
      </w:pPr>
      <w:r w:rsidRPr="00211A5E">
        <w:rPr>
          <w:rFonts w:ascii="Arial" w:hAnsi="Arial" w:cs="Arial"/>
          <w:sz w:val="24"/>
          <w:szCs w:val="24"/>
        </w:rPr>
        <w:t>CONCLUSIONES</w:t>
      </w:r>
    </w:p>
    <w:p w:rsidR="00D96D54" w:rsidRDefault="00D96D54" w:rsidP="00D96D54">
      <w:pPr>
        <w:spacing w:after="0" w:line="24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La carrera de Estomatología de la UCM de la Habana ha tenido un impacto institucional y social reconocido por:</w:t>
      </w:r>
    </w:p>
    <w:p w:rsidR="00D96D54" w:rsidRDefault="00D96D54" w:rsidP="00D96D54">
      <w:pPr>
        <w:pStyle w:val="Prrafodelista"/>
        <w:numPr>
          <w:ilvl w:val="0"/>
          <w:numId w:val="12"/>
        </w:numPr>
        <w:spacing w:after="0" w:line="24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L</w:t>
      </w:r>
      <w:r w:rsidRPr="00D3080B">
        <w:rPr>
          <w:rFonts w:ascii="Arial" w:eastAsia="Times New Roman" w:hAnsi="Arial" w:cs="Arial"/>
          <w:sz w:val="24"/>
          <w:szCs w:val="24"/>
          <w:lang w:val="es-ES_tradnl" w:eastAsia="es-ES"/>
        </w:rPr>
        <w:t>a composición y producción científica de su claustro de profesores</w:t>
      </w:r>
      <w:r>
        <w:rPr>
          <w:rFonts w:ascii="Arial" w:eastAsia="Times New Roman" w:hAnsi="Arial" w:cs="Arial"/>
          <w:sz w:val="24"/>
          <w:szCs w:val="24"/>
          <w:lang w:val="es-ES_tradnl" w:eastAsia="es-ES"/>
        </w:rPr>
        <w:t>.</w:t>
      </w:r>
    </w:p>
    <w:p w:rsidR="00D96D54" w:rsidRPr="00D3080B" w:rsidRDefault="00D96D54" w:rsidP="00D96D54">
      <w:pPr>
        <w:pStyle w:val="Prrafodelista"/>
        <w:numPr>
          <w:ilvl w:val="0"/>
          <w:numId w:val="12"/>
        </w:numPr>
        <w:spacing w:after="0" w:line="24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 xml:space="preserve"> Por con</w:t>
      </w:r>
      <w:r w:rsidRPr="00D3080B">
        <w:rPr>
          <w:rFonts w:ascii="Arial" w:eastAsia="Times New Roman" w:hAnsi="Arial" w:cs="Arial"/>
          <w:sz w:val="24"/>
          <w:szCs w:val="24"/>
          <w:lang w:val="es-ES_tradnl" w:eastAsia="es-ES"/>
        </w:rPr>
        <w:t xml:space="preserve">tar con un </w:t>
      </w:r>
      <w:r w:rsidRPr="00D3080B">
        <w:rPr>
          <w:rFonts w:ascii="Arial" w:hAnsi="Arial" w:cs="Arial"/>
          <w:sz w:val="24"/>
          <w:szCs w:val="24"/>
          <w:lang w:val="es-MX"/>
        </w:rPr>
        <w:t xml:space="preserve">adecuado aseguramiento al proceso docente educativo desde el punto de vista de locales, aulas, laboratorios, </w:t>
      </w:r>
      <w:r>
        <w:rPr>
          <w:rFonts w:ascii="Arial" w:hAnsi="Arial" w:cs="Arial"/>
          <w:sz w:val="24"/>
          <w:szCs w:val="24"/>
          <w:lang w:val="es-MX"/>
        </w:rPr>
        <w:t xml:space="preserve">biblioteca, </w:t>
      </w:r>
      <w:r w:rsidRPr="00D3080B">
        <w:rPr>
          <w:rFonts w:ascii="Arial" w:hAnsi="Arial" w:cs="Arial"/>
          <w:sz w:val="24"/>
          <w:szCs w:val="24"/>
          <w:lang w:val="es-MX"/>
        </w:rPr>
        <w:t>medios de enseñanza, así como en las clínicas, donde se realiza la actividad laboral de los estudiantes</w:t>
      </w:r>
      <w:r>
        <w:rPr>
          <w:rFonts w:ascii="Arial" w:hAnsi="Arial" w:cs="Arial"/>
          <w:sz w:val="24"/>
          <w:szCs w:val="24"/>
          <w:lang w:val="es-MX"/>
        </w:rPr>
        <w:t>.</w:t>
      </w:r>
    </w:p>
    <w:p w:rsidR="00D96D54" w:rsidRDefault="00D96D54" w:rsidP="00D96D54">
      <w:pPr>
        <w:pStyle w:val="Prrafodelista"/>
        <w:numPr>
          <w:ilvl w:val="0"/>
          <w:numId w:val="12"/>
        </w:numPr>
        <w:spacing w:after="0" w:line="24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Por el desarrollo y consolidación de su gestión universitaria y curricular.</w:t>
      </w:r>
    </w:p>
    <w:p w:rsidR="00D96D54" w:rsidRPr="00D3080B" w:rsidRDefault="00D96D54" w:rsidP="00D96D54">
      <w:pPr>
        <w:pStyle w:val="Prrafodelista"/>
        <w:numPr>
          <w:ilvl w:val="0"/>
          <w:numId w:val="12"/>
        </w:numPr>
        <w:spacing w:after="0" w:line="240" w:lineRule="auto"/>
        <w:jc w:val="both"/>
        <w:rPr>
          <w:rFonts w:asciiTheme="minorHAnsi" w:hAnsiTheme="minorHAnsi" w:cstheme="minorBidi"/>
          <w:lang w:val="es-ES_tradnl"/>
        </w:rPr>
      </w:pPr>
      <w:r w:rsidRPr="00D3080B">
        <w:rPr>
          <w:rFonts w:ascii="Arial" w:eastAsia="Times New Roman" w:hAnsi="Arial" w:cs="Arial"/>
          <w:sz w:val="24"/>
          <w:szCs w:val="24"/>
          <w:lang w:val="es-ES_tradnl" w:eastAsia="es-ES"/>
        </w:rPr>
        <w:t xml:space="preserve">Por el aprovechamiento y calidad de las calificaciones de los estudiantes en exámenes integradores y la incorporación de un número significativo de ellos a </w:t>
      </w:r>
      <w:r w:rsidRPr="00D3080B">
        <w:rPr>
          <w:rFonts w:ascii="Arial" w:hAnsi="Arial" w:cs="Arial"/>
          <w:sz w:val="24"/>
          <w:szCs w:val="28"/>
        </w:rPr>
        <w:t xml:space="preserve">proyectos de investigación de sus </w:t>
      </w:r>
      <w:r>
        <w:rPr>
          <w:rFonts w:ascii="Arial" w:hAnsi="Arial" w:cs="Arial"/>
          <w:sz w:val="24"/>
          <w:szCs w:val="28"/>
        </w:rPr>
        <w:t>profesores.</w:t>
      </w:r>
    </w:p>
    <w:p w:rsidR="00D96D54" w:rsidRPr="00D3080B" w:rsidRDefault="00D96D54" w:rsidP="00D96D54">
      <w:pPr>
        <w:pStyle w:val="Prrafodelista"/>
        <w:numPr>
          <w:ilvl w:val="0"/>
          <w:numId w:val="12"/>
        </w:numPr>
        <w:spacing w:after="0" w:line="240" w:lineRule="auto"/>
        <w:jc w:val="both"/>
        <w:rPr>
          <w:rFonts w:asciiTheme="minorHAnsi" w:hAnsiTheme="minorHAnsi" w:cstheme="minorBidi"/>
          <w:lang w:val="es-ES_tradnl"/>
        </w:rPr>
      </w:pPr>
      <w:r>
        <w:rPr>
          <w:rFonts w:ascii="Arial" w:hAnsi="Arial" w:cs="Arial"/>
          <w:sz w:val="24"/>
          <w:szCs w:val="28"/>
        </w:rPr>
        <w:t>Por el alto grado de satisfacción demostrado a través de encuestas a estudiantes, profesores, egresados y empleadores.</w:t>
      </w:r>
    </w:p>
    <w:p w:rsidR="00D96D54" w:rsidRPr="00D3080B" w:rsidRDefault="00D96D54" w:rsidP="00D96D54">
      <w:pPr>
        <w:spacing w:after="0" w:line="240" w:lineRule="auto"/>
        <w:jc w:val="both"/>
        <w:rPr>
          <w:rFonts w:ascii="Arial" w:hAnsi="Arial" w:cs="Arial"/>
          <w:sz w:val="24"/>
          <w:lang w:val="es-ES_tradnl"/>
        </w:rPr>
      </w:pPr>
      <w:r w:rsidRPr="00D3080B">
        <w:rPr>
          <w:rFonts w:ascii="Arial" w:hAnsi="Arial" w:cs="Arial"/>
          <w:sz w:val="24"/>
          <w:lang w:val="es-ES_tradnl"/>
        </w:rPr>
        <w:t xml:space="preserve">La estrategia </w:t>
      </w:r>
      <w:r>
        <w:rPr>
          <w:rFonts w:ascii="Arial" w:hAnsi="Arial" w:cs="Arial"/>
          <w:sz w:val="24"/>
          <w:lang w:val="es-ES_tradnl"/>
        </w:rPr>
        <w:t>diseñada permitió alcanzar resultados que indican un nivel de calidad superior.</w:t>
      </w:r>
    </w:p>
    <w:p w:rsidR="00306637" w:rsidRPr="00F639A1" w:rsidRDefault="00F639A1" w:rsidP="00F639A1">
      <w:pPr>
        <w:spacing w:line="240" w:lineRule="auto"/>
        <w:jc w:val="both"/>
        <w:rPr>
          <w:rFonts w:ascii="Arial" w:hAnsi="Arial" w:cs="Arial"/>
          <w:sz w:val="24"/>
          <w:szCs w:val="24"/>
        </w:rPr>
      </w:pPr>
      <w:r>
        <w:rPr>
          <w:rFonts w:ascii="Arial" w:hAnsi="Arial" w:cs="Arial"/>
          <w:sz w:val="24"/>
          <w:szCs w:val="24"/>
        </w:rPr>
        <w:t>R</w:t>
      </w:r>
      <w:r w:rsidR="00AC2D60" w:rsidRPr="00F639A1">
        <w:rPr>
          <w:rFonts w:ascii="Arial" w:hAnsi="Arial" w:cs="Arial"/>
          <w:sz w:val="24"/>
          <w:szCs w:val="24"/>
        </w:rPr>
        <w:t>EFERENCIAS</w:t>
      </w:r>
    </w:p>
    <w:p w:rsidR="00076999" w:rsidRPr="00434C8E" w:rsidRDefault="00076999" w:rsidP="00076999">
      <w:pPr>
        <w:spacing w:after="0" w:line="240" w:lineRule="auto"/>
        <w:ind w:left="630" w:hanging="630"/>
        <w:rPr>
          <w:rFonts w:ascii="Arial" w:hAnsi="Arial" w:cs="Arial"/>
          <w:color w:val="0563C1" w:themeColor="hyperlink"/>
          <w:sz w:val="24"/>
          <w:szCs w:val="24"/>
          <w:u w:val="single"/>
        </w:rPr>
      </w:pPr>
      <w:r w:rsidRPr="00434C8E">
        <w:rPr>
          <w:rFonts w:ascii="Arial" w:hAnsi="Arial" w:cs="Arial"/>
          <w:color w:val="000000" w:themeColor="text1"/>
          <w:sz w:val="24"/>
          <w:szCs w:val="24"/>
        </w:rPr>
        <w:t xml:space="preserve">Barciela González Longoria, María de la Caridad, Grau León, Ileana Bárbara, Urbizo Vélez, Joaquín Juan, Soto Cantero, Luis Atilano (2014). Evaluación de la calidad de las carreras de Estomatología. </w:t>
      </w:r>
      <w:r w:rsidRPr="00434C8E">
        <w:rPr>
          <w:rFonts w:ascii="Arial" w:hAnsi="Arial" w:cs="Arial"/>
          <w:i/>
          <w:iCs/>
          <w:color w:val="000000" w:themeColor="text1"/>
          <w:sz w:val="24"/>
          <w:szCs w:val="24"/>
        </w:rPr>
        <w:t>Educación Médica Superior</w:t>
      </w:r>
      <w:r w:rsidRPr="00434C8E">
        <w:rPr>
          <w:rFonts w:ascii="Arial" w:hAnsi="Arial" w:cs="Arial"/>
          <w:color w:val="000000" w:themeColor="text1"/>
          <w:sz w:val="24"/>
          <w:szCs w:val="24"/>
        </w:rPr>
        <w:t xml:space="preserve">, </w:t>
      </w:r>
      <w:r w:rsidRPr="00434C8E">
        <w:rPr>
          <w:rFonts w:ascii="Arial" w:hAnsi="Arial" w:cs="Arial"/>
          <w:i/>
          <w:iCs/>
          <w:color w:val="000000" w:themeColor="text1"/>
          <w:sz w:val="24"/>
          <w:szCs w:val="24"/>
        </w:rPr>
        <w:t>28</w:t>
      </w:r>
      <w:r w:rsidRPr="00434C8E">
        <w:rPr>
          <w:rFonts w:ascii="Arial" w:hAnsi="Arial" w:cs="Arial"/>
          <w:color w:val="000000" w:themeColor="text1"/>
          <w:sz w:val="24"/>
          <w:szCs w:val="24"/>
        </w:rPr>
        <w:t xml:space="preserve">(2), 260-271. Recuperado en 08 de marzo de 2019, de </w:t>
      </w:r>
      <w:hyperlink r:id="rId11" w:history="1">
        <w:r w:rsidRPr="00434C8E">
          <w:rPr>
            <w:rFonts w:ascii="Arial" w:hAnsi="Arial" w:cs="Arial"/>
            <w:color w:val="0563C1" w:themeColor="hyperlink"/>
            <w:sz w:val="24"/>
            <w:szCs w:val="24"/>
            <w:u w:val="single"/>
          </w:rPr>
          <w:t>http://scielo.sld.cu/scielo.php?script=sci_arttext&amp;pid=S0864-21412014000200007&amp;lng=es&amp;tlng=es</w:t>
        </w:r>
      </w:hyperlink>
    </w:p>
    <w:p w:rsidR="00076999" w:rsidRPr="00434C8E" w:rsidRDefault="00076999" w:rsidP="00076999">
      <w:pPr>
        <w:spacing w:after="0" w:line="240" w:lineRule="auto"/>
        <w:ind w:left="630" w:hanging="630"/>
        <w:rPr>
          <w:rFonts w:ascii="Arial" w:hAnsi="Arial" w:cs="Arial"/>
          <w:color w:val="000000" w:themeColor="text1"/>
          <w:sz w:val="24"/>
          <w:szCs w:val="24"/>
        </w:rPr>
      </w:pPr>
    </w:p>
    <w:p w:rsidR="00076999" w:rsidRPr="00434C8E" w:rsidRDefault="00076999" w:rsidP="00076999">
      <w:pPr>
        <w:spacing w:line="240" w:lineRule="auto"/>
        <w:ind w:left="720" w:hanging="720"/>
        <w:rPr>
          <w:rFonts w:ascii="Arial" w:hAnsi="Arial" w:cs="Arial"/>
          <w:sz w:val="24"/>
          <w:szCs w:val="24"/>
        </w:rPr>
      </w:pPr>
      <w:r w:rsidRPr="00434C8E">
        <w:rPr>
          <w:rFonts w:ascii="Arial" w:hAnsi="Arial" w:cs="Arial"/>
          <w:sz w:val="24"/>
          <w:szCs w:val="24"/>
        </w:rPr>
        <w:lastRenderedPageBreak/>
        <w:t xml:space="preserve">Barciela González Longoria, María de la Caridad, Grau León, Ileana Bárbara, Fernández Pratt, Miralis Julia, &amp; Rosales Reyes, Solange. (2015). Calidad del claustro de profesores de la Facultad de Estomatología. </w:t>
      </w:r>
      <w:r w:rsidRPr="00434C8E">
        <w:rPr>
          <w:rFonts w:ascii="Arial" w:hAnsi="Arial" w:cs="Arial"/>
          <w:i/>
          <w:iCs/>
          <w:sz w:val="24"/>
          <w:szCs w:val="24"/>
        </w:rPr>
        <w:t>Educación Médica Superior</w:t>
      </w:r>
      <w:r w:rsidRPr="00434C8E">
        <w:rPr>
          <w:rFonts w:ascii="Arial" w:hAnsi="Arial" w:cs="Arial"/>
          <w:sz w:val="24"/>
          <w:szCs w:val="24"/>
        </w:rPr>
        <w:t xml:space="preserve">, </w:t>
      </w:r>
      <w:r w:rsidRPr="00434C8E">
        <w:rPr>
          <w:rFonts w:ascii="Arial" w:hAnsi="Arial" w:cs="Arial"/>
          <w:i/>
          <w:iCs/>
          <w:sz w:val="24"/>
          <w:szCs w:val="24"/>
        </w:rPr>
        <w:t>29</w:t>
      </w:r>
      <w:r w:rsidRPr="00434C8E">
        <w:rPr>
          <w:rFonts w:ascii="Arial" w:hAnsi="Arial" w:cs="Arial"/>
          <w:sz w:val="24"/>
          <w:szCs w:val="24"/>
        </w:rPr>
        <w:t xml:space="preserve">(1), 47-56. Recuperado en 11 de marzo de 2019, de </w:t>
      </w:r>
      <w:hyperlink r:id="rId12" w:history="1">
        <w:r w:rsidRPr="00434C8E">
          <w:rPr>
            <w:rFonts w:ascii="Arial" w:hAnsi="Arial" w:cs="Arial"/>
            <w:color w:val="0563C1" w:themeColor="hyperlink"/>
            <w:sz w:val="24"/>
            <w:szCs w:val="24"/>
            <w:u w:val="single"/>
          </w:rPr>
          <w:t>http://scielo.sld.cu/scielo.php?script=sci_arttext&amp;pid=S0864-21412015000100006&amp;lng=es&amp;tlng=es</w:t>
        </w:r>
      </w:hyperlink>
      <w:r w:rsidRPr="00434C8E">
        <w:rPr>
          <w:rFonts w:ascii="Arial" w:hAnsi="Arial" w:cs="Arial"/>
          <w:sz w:val="24"/>
          <w:szCs w:val="24"/>
        </w:rPr>
        <w:t xml:space="preserve">. </w:t>
      </w:r>
    </w:p>
    <w:p w:rsidR="00076999" w:rsidRPr="00434C8E" w:rsidRDefault="00076999" w:rsidP="00076999">
      <w:pPr>
        <w:spacing w:line="240" w:lineRule="auto"/>
        <w:ind w:left="720" w:hanging="630"/>
        <w:rPr>
          <w:rFonts w:ascii="Arial" w:hAnsi="Arial" w:cs="Arial"/>
          <w:sz w:val="24"/>
          <w:szCs w:val="24"/>
        </w:rPr>
      </w:pPr>
      <w:r w:rsidRPr="00434C8E">
        <w:rPr>
          <w:rFonts w:ascii="Arial" w:hAnsi="Arial" w:cs="Arial"/>
          <w:sz w:val="24"/>
          <w:szCs w:val="24"/>
        </w:rPr>
        <w:t xml:space="preserve">Barrera García, Aníbal, Peña Sklyar, Irina, &amp; Peña Matos, Maximino. (2016). Diseño e implementación de un Entorno Virtual de Aprendizaje (EVA) utilizando la plataforma educativa Moodle. Estudio de caso: asignatura Ergonomía. Universidad de Cienfuegos, Cuba. </w:t>
      </w:r>
      <w:r w:rsidRPr="00434C8E">
        <w:rPr>
          <w:rFonts w:ascii="Arial" w:hAnsi="Arial" w:cs="Arial"/>
          <w:i/>
          <w:iCs/>
          <w:sz w:val="24"/>
          <w:szCs w:val="24"/>
        </w:rPr>
        <w:t>Revista Universidad y Sociedad</w:t>
      </w:r>
      <w:r w:rsidRPr="00434C8E">
        <w:rPr>
          <w:rFonts w:ascii="Arial" w:hAnsi="Arial" w:cs="Arial"/>
          <w:sz w:val="24"/>
          <w:szCs w:val="24"/>
        </w:rPr>
        <w:t xml:space="preserve">, </w:t>
      </w:r>
      <w:r w:rsidRPr="00434C8E">
        <w:rPr>
          <w:rFonts w:ascii="Arial" w:hAnsi="Arial" w:cs="Arial"/>
          <w:i/>
          <w:iCs/>
          <w:sz w:val="24"/>
          <w:szCs w:val="24"/>
        </w:rPr>
        <w:t>8</w:t>
      </w:r>
      <w:r w:rsidRPr="00434C8E">
        <w:rPr>
          <w:rFonts w:ascii="Arial" w:hAnsi="Arial" w:cs="Arial"/>
          <w:sz w:val="24"/>
          <w:szCs w:val="24"/>
        </w:rPr>
        <w:t xml:space="preserve">(2), 33-40. Recuperado en 18 de marzo de 2019, de </w:t>
      </w:r>
      <w:hyperlink r:id="rId13" w:history="1">
        <w:r w:rsidRPr="00434C8E">
          <w:rPr>
            <w:rFonts w:ascii="Arial" w:hAnsi="Arial" w:cs="Arial"/>
            <w:color w:val="0563C1" w:themeColor="hyperlink"/>
            <w:sz w:val="24"/>
            <w:szCs w:val="24"/>
            <w:u w:val="single"/>
          </w:rPr>
          <w:t>http://scielo.sld.cu/scielo.php?script=sci_arttext&amp;pid=S2218-36202016000200004&amp;lng=es&amp;tlng=es</w:t>
        </w:r>
      </w:hyperlink>
      <w:r w:rsidRPr="00434C8E">
        <w:rPr>
          <w:rFonts w:ascii="Arial" w:hAnsi="Arial" w:cs="Arial"/>
          <w:sz w:val="24"/>
          <w:szCs w:val="24"/>
        </w:rPr>
        <w:t xml:space="preserve">. </w:t>
      </w:r>
    </w:p>
    <w:p w:rsidR="00076999" w:rsidRDefault="00076999" w:rsidP="00076999">
      <w:pPr>
        <w:spacing w:line="240" w:lineRule="auto"/>
        <w:ind w:left="720" w:hanging="630"/>
        <w:rPr>
          <w:rFonts w:ascii="Arial" w:hAnsi="Arial" w:cs="Arial"/>
          <w:color w:val="0563C1" w:themeColor="hyperlink"/>
          <w:sz w:val="24"/>
          <w:szCs w:val="24"/>
          <w:u w:val="single"/>
        </w:rPr>
      </w:pPr>
      <w:r w:rsidRPr="00434C8E">
        <w:rPr>
          <w:rFonts w:ascii="Arial" w:hAnsi="Arial" w:cs="Arial"/>
          <w:sz w:val="24"/>
          <w:szCs w:val="24"/>
        </w:rPr>
        <w:t xml:space="preserve">Concepción García, M., &amp; Rodríguez Expósito, F. (2016). Gestión curricular universitaria en la adaptación al enfoque de competencias. </w:t>
      </w:r>
      <w:r w:rsidRPr="00434C8E">
        <w:rPr>
          <w:rFonts w:ascii="Arial" w:hAnsi="Arial" w:cs="Arial"/>
          <w:i/>
          <w:iCs/>
          <w:sz w:val="24"/>
          <w:szCs w:val="24"/>
        </w:rPr>
        <w:t xml:space="preserve">Opción, 32 </w:t>
      </w:r>
      <w:r w:rsidRPr="00434C8E">
        <w:rPr>
          <w:rFonts w:ascii="Arial" w:hAnsi="Arial" w:cs="Arial"/>
          <w:sz w:val="24"/>
          <w:szCs w:val="24"/>
        </w:rPr>
        <w:t xml:space="preserve">(11), 315-335. Recuperado de: </w:t>
      </w:r>
      <w:hyperlink r:id="rId14" w:history="1">
        <w:r w:rsidRPr="00434C8E">
          <w:rPr>
            <w:rFonts w:ascii="Arial" w:hAnsi="Arial" w:cs="Arial"/>
            <w:color w:val="0563C1" w:themeColor="hyperlink"/>
            <w:sz w:val="24"/>
            <w:szCs w:val="24"/>
            <w:u w:val="single"/>
          </w:rPr>
          <w:t>https://www.redalyc.org/articulo.oa?id=31048902020</w:t>
        </w:r>
      </w:hyperlink>
    </w:p>
    <w:p w:rsidR="00076999" w:rsidRPr="00434C8E" w:rsidRDefault="00076999" w:rsidP="00076999">
      <w:pPr>
        <w:spacing w:line="240" w:lineRule="auto"/>
        <w:ind w:left="720" w:hanging="630"/>
        <w:rPr>
          <w:rFonts w:ascii="Arial" w:hAnsi="Arial" w:cs="Arial"/>
          <w:sz w:val="24"/>
          <w:szCs w:val="24"/>
        </w:rPr>
      </w:pPr>
      <w:r w:rsidRPr="00434C8E">
        <w:rPr>
          <w:rFonts w:ascii="Arial" w:hAnsi="Arial" w:cs="Arial"/>
          <w:sz w:val="24"/>
        </w:rPr>
        <w:t xml:space="preserve">Dorta-Contreras, Alberto Juan. (2016). Colaboración internacional y visibilidad de la producción científica por las métricas alternativas. </w:t>
      </w:r>
      <w:r w:rsidRPr="00434C8E">
        <w:rPr>
          <w:rFonts w:ascii="Arial" w:hAnsi="Arial" w:cs="Arial"/>
          <w:i/>
          <w:iCs/>
          <w:sz w:val="24"/>
        </w:rPr>
        <w:t>Revista Habanera de Ciencias Médicas</w:t>
      </w:r>
      <w:r w:rsidRPr="00434C8E">
        <w:rPr>
          <w:rFonts w:ascii="Arial" w:hAnsi="Arial" w:cs="Arial"/>
          <w:sz w:val="24"/>
        </w:rPr>
        <w:t xml:space="preserve">, </w:t>
      </w:r>
      <w:r w:rsidRPr="00434C8E">
        <w:rPr>
          <w:rFonts w:ascii="Arial" w:hAnsi="Arial" w:cs="Arial"/>
          <w:i/>
          <w:iCs/>
          <w:sz w:val="24"/>
        </w:rPr>
        <w:t>15</w:t>
      </w:r>
      <w:r w:rsidRPr="00434C8E">
        <w:rPr>
          <w:rFonts w:ascii="Arial" w:hAnsi="Arial" w:cs="Arial"/>
          <w:sz w:val="24"/>
        </w:rPr>
        <w:t xml:space="preserve">(6), 859-863. Recuperado en 19 de marzo de 2019, de </w:t>
      </w:r>
      <w:hyperlink r:id="rId15" w:history="1">
        <w:r w:rsidRPr="00434C8E">
          <w:rPr>
            <w:rStyle w:val="Hipervnculo"/>
            <w:rFonts w:ascii="Arial" w:hAnsi="Arial" w:cs="Arial"/>
            <w:sz w:val="24"/>
          </w:rPr>
          <w:t>http://scielo.sld.cu/scielo.php?script=sci_arttext&amp;pid=S1729-519X2016000600001&amp;lng=es&amp;tlng=es</w:t>
        </w:r>
      </w:hyperlink>
      <w:r w:rsidRPr="00434C8E">
        <w:t>.</w:t>
      </w:r>
    </w:p>
    <w:p w:rsidR="00076999" w:rsidRDefault="00076999" w:rsidP="00076999">
      <w:pPr>
        <w:spacing w:line="240" w:lineRule="auto"/>
        <w:ind w:left="720" w:hanging="630"/>
        <w:rPr>
          <w:rFonts w:ascii="Arial" w:hAnsi="Arial" w:cs="Arial"/>
          <w:color w:val="0563C1" w:themeColor="hyperlink"/>
          <w:sz w:val="24"/>
          <w:szCs w:val="24"/>
          <w:u w:val="single"/>
        </w:rPr>
      </w:pPr>
      <w:r w:rsidRPr="00434C8E">
        <w:rPr>
          <w:rFonts w:ascii="Arial" w:hAnsi="Arial" w:cs="Arial"/>
          <w:sz w:val="24"/>
          <w:szCs w:val="24"/>
        </w:rPr>
        <w:t>Gómez, J. (2016). Los mecanismos de evaluación institucional y acreditación de carreras y la calidad del sistema universitario argentino..</w:t>
      </w:r>
      <w:r w:rsidRPr="00434C8E">
        <w:rPr>
          <w:rFonts w:ascii="Arial" w:hAnsi="Arial" w:cs="Arial"/>
          <w:i/>
          <w:iCs/>
          <w:sz w:val="24"/>
          <w:szCs w:val="24"/>
        </w:rPr>
        <w:t>Debate Universitario, 4</w:t>
      </w:r>
      <w:r w:rsidRPr="00434C8E">
        <w:rPr>
          <w:rFonts w:ascii="Arial" w:hAnsi="Arial" w:cs="Arial"/>
          <w:sz w:val="24"/>
          <w:szCs w:val="24"/>
        </w:rPr>
        <w:t xml:space="preserve">(8), 23-44. Consultado de </w:t>
      </w:r>
      <w:hyperlink r:id="rId16" w:tgtFrame="_new" w:history="1">
        <w:r w:rsidRPr="00434C8E">
          <w:rPr>
            <w:rFonts w:ascii="Arial" w:hAnsi="Arial" w:cs="Arial"/>
            <w:color w:val="0563C1" w:themeColor="hyperlink"/>
            <w:sz w:val="24"/>
            <w:szCs w:val="24"/>
            <w:u w:val="single"/>
          </w:rPr>
          <w:t>http://portalreviscien.uai.edu.ar/ojs/index.php/debate-universitario/article/view/v4n8a03/88</w:t>
        </w:r>
      </w:hyperlink>
    </w:p>
    <w:p w:rsidR="00076999" w:rsidRPr="00434C8E" w:rsidRDefault="00076999" w:rsidP="00076999">
      <w:pPr>
        <w:spacing w:line="240" w:lineRule="auto"/>
        <w:ind w:left="720" w:hanging="630"/>
        <w:rPr>
          <w:rFonts w:ascii="Arial" w:hAnsi="Arial" w:cs="Arial"/>
          <w:sz w:val="24"/>
          <w:szCs w:val="24"/>
        </w:rPr>
      </w:pPr>
      <w:r w:rsidRPr="00434C8E">
        <w:rPr>
          <w:rFonts w:ascii="Arial" w:hAnsi="Arial" w:cs="Arial"/>
          <w:sz w:val="24"/>
          <w:szCs w:val="24"/>
        </w:rPr>
        <w:t>Llanio Martínez, G., Dopico Mateo, I., &amp;Suros Reyes, E. (2013). La evaluación del impacto en los procesos de acreditación. Variables e indicadores..</w:t>
      </w:r>
      <w:r w:rsidRPr="00434C8E">
        <w:rPr>
          <w:rFonts w:ascii="Arial" w:hAnsi="Arial" w:cs="Arial"/>
          <w:i/>
          <w:iCs/>
          <w:sz w:val="24"/>
          <w:szCs w:val="24"/>
        </w:rPr>
        <w:t>PedagogíA Universitaria, 16</w:t>
      </w:r>
      <w:r w:rsidRPr="00434C8E">
        <w:rPr>
          <w:rFonts w:ascii="Arial" w:hAnsi="Arial" w:cs="Arial"/>
          <w:sz w:val="24"/>
          <w:szCs w:val="24"/>
        </w:rPr>
        <w:t xml:space="preserve">(1). Recuperado de </w:t>
      </w:r>
      <w:hyperlink r:id="rId17" w:tgtFrame="_new" w:history="1">
        <w:r w:rsidRPr="00434C8E">
          <w:rPr>
            <w:rFonts w:ascii="Arial" w:hAnsi="Arial" w:cs="Arial"/>
            <w:color w:val="0563C1" w:themeColor="hyperlink"/>
            <w:sz w:val="24"/>
            <w:szCs w:val="24"/>
            <w:u w:val="single"/>
          </w:rPr>
          <w:t>http://cvi.mes.edu.cu/peduniv/index.php/peduniv/article/view/58</w:t>
        </w:r>
      </w:hyperlink>
    </w:p>
    <w:p w:rsidR="00076999" w:rsidRPr="00434C8E" w:rsidRDefault="00076999" w:rsidP="00076999">
      <w:pPr>
        <w:ind w:left="720" w:hanging="720"/>
        <w:rPr>
          <w:rFonts w:ascii="Arial" w:hAnsi="Arial" w:cs="Arial"/>
          <w:noProof/>
          <w:sz w:val="24"/>
          <w:szCs w:val="24"/>
        </w:rPr>
      </w:pPr>
      <w:r w:rsidRPr="00434C8E">
        <w:rPr>
          <w:rFonts w:ascii="Arial" w:hAnsi="Arial" w:cs="Arial"/>
          <w:noProof/>
          <w:sz w:val="24"/>
          <w:szCs w:val="24"/>
        </w:rPr>
        <w:t xml:space="preserve">MES. (2014). </w:t>
      </w:r>
      <w:r w:rsidRPr="00434C8E">
        <w:rPr>
          <w:rFonts w:ascii="Arial" w:hAnsi="Arial" w:cs="Arial"/>
          <w:i/>
          <w:iCs/>
          <w:noProof/>
          <w:sz w:val="24"/>
          <w:szCs w:val="24"/>
        </w:rPr>
        <w:t>Sistema de acreditación y evaluación de carreras universitarias. Manual de implementación.</w:t>
      </w:r>
      <w:r w:rsidRPr="00434C8E">
        <w:rPr>
          <w:rFonts w:ascii="Arial" w:hAnsi="Arial" w:cs="Arial"/>
          <w:noProof/>
          <w:sz w:val="24"/>
          <w:szCs w:val="24"/>
        </w:rPr>
        <w:t xml:space="preserve"> La Habana: Editorial Félix Varela.</w:t>
      </w:r>
    </w:p>
    <w:p w:rsidR="00076999" w:rsidRPr="00434C8E" w:rsidRDefault="00076999" w:rsidP="00076999">
      <w:pPr>
        <w:keepNext/>
        <w:keepLines/>
        <w:spacing w:after="120"/>
        <w:ind w:left="450" w:hanging="450"/>
        <w:outlineLvl w:val="0"/>
        <w:rPr>
          <w:rFonts w:ascii="Arial" w:eastAsiaTheme="majorEastAsia" w:hAnsi="Arial" w:cs="Arial"/>
          <w:noProof/>
          <w:sz w:val="24"/>
          <w:szCs w:val="24"/>
        </w:rPr>
      </w:pPr>
      <w:r w:rsidRPr="00434C8E">
        <w:rPr>
          <w:rFonts w:ascii="Arial" w:eastAsiaTheme="majorEastAsia" w:hAnsi="Arial" w:cs="Arial"/>
          <w:sz w:val="24"/>
          <w:szCs w:val="24"/>
        </w:rPr>
        <w:t xml:space="preserve">MES. </w:t>
      </w:r>
      <w:r>
        <w:rPr>
          <w:rFonts w:ascii="Arial" w:eastAsiaTheme="majorEastAsia" w:hAnsi="Arial" w:cs="Arial"/>
          <w:sz w:val="24"/>
          <w:szCs w:val="24"/>
        </w:rPr>
        <w:t>(</w:t>
      </w:r>
      <w:r w:rsidRPr="00434C8E">
        <w:rPr>
          <w:rFonts w:ascii="Arial" w:eastAsiaTheme="majorEastAsia" w:hAnsi="Arial" w:cs="Arial"/>
          <w:sz w:val="24"/>
          <w:szCs w:val="24"/>
        </w:rPr>
        <w:t>2014</w:t>
      </w:r>
      <w:r>
        <w:rPr>
          <w:rFonts w:ascii="Arial" w:eastAsiaTheme="majorEastAsia" w:hAnsi="Arial" w:cs="Arial"/>
          <w:sz w:val="24"/>
          <w:szCs w:val="24"/>
        </w:rPr>
        <w:t>).</w:t>
      </w:r>
      <w:r w:rsidRPr="00434C8E">
        <w:rPr>
          <w:rFonts w:ascii="Arial" w:eastAsiaTheme="majorEastAsia" w:hAnsi="Arial" w:cs="Arial"/>
          <w:i/>
          <w:sz w:val="24"/>
          <w:szCs w:val="24"/>
        </w:rPr>
        <w:t>Sistema de Evaluación y Acreditación de Carreras Universitarias</w:t>
      </w:r>
      <w:r w:rsidRPr="00434C8E">
        <w:rPr>
          <w:rFonts w:ascii="Arial" w:eastAsiaTheme="majorEastAsia" w:hAnsi="Arial" w:cs="Arial"/>
          <w:sz w:val="24"/>
          <w:szCs w:val="24"/>
        </w:rPr>
        <w:t xml:space="preserve">.  La Habana: </w:t>
      </w:r>
      <w:r w:rsidRPr="00434C8E">
        <w:rPr>
          <w:rFonts w:ascii="Arial" w:eastAsiaTheme="majorEastAsia" w:hAnsi="Arial" w:cs="Arial"/>
          <w:noProof/>
          <w:sz w:val="24"/>
          <w:szCs w:val="24"/>
        </w:rPr>
        <w:t>Editorial Félix Varela.</w:t>
      </w:r>
    </w:p>
    <w:p w:rsidR="00076999" w:rsidRPr="00434C8E" w:rsidRDefault="00076999" w:rsidP="00076999">
      <w:pPr>
        <w:spacing w:line="240" w:lineRule="auto"/>
        <w:ind w:left="720" w:hanging="720"/>
        <w:rPr>
          <w:rFonts w:ascii="Arial" w:hAnsi="Arial" w:cs="Arial"/>
          <w:sz w:val="24"/>
          <w:szCs w:val="24"/>
        </w:rPr>
      </w:pPr>
      <w:r w:rsidRPr="00434C8E">
        <w:rPr>
          <w:rFonts w:ascii="Arial" w:eastAsia="Times New Roman" w:hAnsi="Arial" w:cs="Arial"/>
          <w:sz w:val="24"/>
          <w:szCs w:val="24"/>
        </w:rPr>
        <w:t xml:space="preserve">Milán Licea, María Rosa. </w:t>
      </w:r>
      <w:r>
        <w:rPr>
          <w:rFonts w:ascii="Arial" w:eastAsia="Times New Roman" w:hAnsi="Arial" w:cs="Arial"/>
          <w:sz w:val="24"/>
          <w:szCs w:val="24"/>
        </w:rPr>
        <w:t>(</w:t>
      </w:r>
      <w:r w:rsidRPr="00434C8E">
        <w:rPr>
          <w:rFonts w:ascii="Arial" w:eastAsia="Times New Roman" w:hAnsi="Arial" w:cs="Arial"/>
          <w:sz w:val="24"/>
          <w:szCs w:val="24"/>
        </w:rPr>
        <w:t>2017</w:t>
      </w:r>
      <w:r>
        <w:rPr>
          <w:rFonts w:ascii="Arial" w:eastAsia="Times New Roman" w:hAnsi="Arial" w:cs="Arial"/>
          <w:sz w:val="24"/>
          <w:szCs w:val="24"/>
        </w:rPr>
        <w:t>)</w:t>
      </w:r>
      <w:r w:rsidRPr="00434C8E">
        <w:rPr>
          <w:rFonts w:ascii="Arial" w:eastAsia="Times New Roman" w:hAnsi="Arial" w:cs="Arial"/>
          <w:sz w:val="24"/>
          <w:szCs w:val="24"/>
        </w:rPr>
        <w:t xml:space="preserve">. Gestión de la eficiencia en la Educación Superior cubana. Una visión prospectiva de este indicador. </w:t>
      </w:r>
      <w:r w:rsidRPr="00434C8E">
        <w:rPr>
          <w:rFonts w:ascii="Arial" w:eastAsia="Times New Roman" w:hAnsi="Arial" w:cs="Arial"/>
          <w:i/>
          <w:sz w:val="24"/>
          <w:szCs w:val="24"/>
        </w:rPr>
        <w:t>Congreso Universidad, 6</w:t>
      </w:r>
      <w:r w:rsidRPr="00434C8E">
        <w:rPr>
          <w:rFonts w:ascii="Arial" w:eastAsia="Times New Roman" w:hAnsi="Arial" w:cs="Arial"/>
          <w:sz w:val="24"/>
          <w:szCs w:val="24"/>
        </w:rPr>
        <w:t xml:space="preserve">(4),134-51. Recuperado en 17 de marzo de 2019 de: </w:t>
      </w:r>
      <w:hyperlink r:id="rId18" w:history="1">
        <w:r w:rsidRPr="00434C8E">
          <w:rPr>
            <w:rFonts w:ascii="Arial" w:hAnsi="Arial" w:cs="Arial"/>
            <w:i/>
            <w:color w:val="0563C1" w:themeColor="hyperlink"/>
            <w:sz w:val="24"/>
            <w:szCs w:val="24"/>
            <w:u w:val="single"/>
          </w:rPr>
          <w:t>http://revista.congresouniversidad.cu/index.php/rcu/article/view/843/792</w:t>
        </w:r>
      </w:hyperlink>
    </w:p>
    <w:p w:rsidR="00076999" w:rsidRPr="00434C8E" w:rsidRDefault="00076999" w:rsidP="00076999">
      <w:pPr>
        <w:spacing w:line="240" w:lineRule="auto"/>
        <w:ind w:left="720" w:hanging="720"/>
        <w:rPr>
          <w:rFonts w:ascii="Arial" w:hAnsi="Arial" w:cs="Arial"/>
          <w:sz w:val="24"/>
          <w:szCs w:val="24"/>
        </w:rPr>
      </w:pPr>
      <w:r w:rsidRPr="00434C8E">
        <w:rPr>
          <w:rFonts w:ascii="Arial" w:hAnsi="Arial" w:cs="Arial"/>
          <w:sz w:val="24"/>
          <w:szCs w:val="24"/>
        </w:rPr>
        <w:lastRenderedPageBreak/>
        <w:t xml:space="preserve">Rosales Reyes, Sol Ángel, González Ramos, Rosa María, Raymundo Padrón, Edelis, Hernández Pedroso, Luis, &amp; Valverde Grandal, Orietta. (2017). La investigación en la Facultad de Estomatología "Raúl González Sánchez". 2011-2015. </w:t>
      </w:r>
      <w:r w:rsidRPr="00434C8E">
        <w:rPr>
          <w:rFonts w:ascii="Arial" w:hAnsi="Arial" w:cs="Arial"/>
          <w:i/>
          <w:iCs/>
          <w:sz w:val="24"/>
          <w:szCs w:val="24"/>
        </w:rPr>
        <w:t>Revista Habanera de Ciencias Médicas</w:t>
      </w:r>
      <w:r w:rsidRPr="00434C8E">
        <w:rPr>
          <w:rFonts w:ascii="Arial" w:hAnsi="Arial" w:cs="Arial"/>
          <w:sz w:val="24"/>
          <w:szCs w:val="24"/>
        </w:rPr>
        <w:t xml:space="preserve">, </w:t>
      </w:r>
      <w:r w:rsidRPr="00434C8E">
        <w:rPr>
          <w:rFonts w:ascii="Arial" w:hAnsi="Arial" w:cs="Arial"/>
          <w:i/>
          <w:iCs/>
          <w:sz w:val="24"/>
          <w:szCs w:val="24"/>
        </w:rPr>
        <w:t>16</w:t>
      </w:r>
      <w:r w:rsidRPr="00434C8E">
        <w:rPr>
          <w:rFonts w:ascii="Arial" w:hAnsi="Arial" w:cs="Arial"/>
          <w:sz w:val="24"/>
          <w:szCs w:val="24"/>
        </w:rPr>
        <w:t xml:space="preserve">(1), 58-70. Recuperado en 17 de marzo de 2019, de </w:t>
      </w:r>
      <w:hyperlink r:id="rId19" w:history="1">
        <w:r w:rsidRPr="00434C8E">
          <w:rPr>
            <w:rFonts w:ascii="Arial" w:hAnsi="Arial" w:cs="Arial"/>
            <w:color w:val="0563C1" w:themeColor="hyperlink"/>
            <w:sz w:val="24"/>
            <w:szCs w:val="24"/>
            <w:u w:val="single"/>
          </w:rPr>
          <w:t>http://scielo.sld.cu/scielo.php?script=sci_arttext&amp;pid=S1729-519X2017000100007&amp;lng=es&amp;tlng=es</w:t>
        </w:r>
      </w:hyperlink>
      <w:r w:rsidRPr="00434C8E">
        <w:rPr>
          <w:rFonts w:ascii="Arial" w:hAnsi="Arial" w:cs="Arial"/>
          <w:sz w:val="24"/>
          <w:szCs w:val="24"/>
        </w:rPr>
        <w:t xml:space="preserve">. </w:t>
      </w:r>
    </w:p>
    <w:p w:rsidR="009A6206" w:rsidRDefault="00076999" w:rsidP="009A6206">
      <w:pPr>
        <w:tabs>
          <w:tab w:val="left" w:pos="-284"/>
        </w:tabs>
        <w:spacing w:after="0" w:line="240" w:lineRule="auto"/>
        <w:ind w:left="720" w:right="-72" w:hanging="720"/>
        <w:rPr>
          <w:rFonts w:ascii="Arial" w:hAnsi="Arial" w:cs="Arial"/>
          <w:sz w:val="24"/>
          <w:szCs w:val="24"/>
        </w:rPr>
      </w:pPr>
      <w:r w:rsidRPr="00434C8E">
        <w:rPr>
          <w:rFonts w:ascii="Arial" w:hAnsi="Arial" w:cs="Arial"/>
          <w:sz w:val="24"/>
          <w:szCs w:val="24"/>
        </w:rPr>
        <w:t xml:space="preserve">Sarduy Domínguez, Yanetsys, Llanusa Ruiz, Susana Beatriz, Urra González, Pedro, &amp; Antelo Cordovés, José Manuel. (2014). Caracterización de la producción científica de la Escuela Nacional de Salud Pública referenciada en la base de datos Scopus, 2006-2012. </w:t>
      </w:r>
      <w:r w:rsidRPr="00434C8E">
        <w:rPr>
          <w:rFonts w:ascii="Arial" w:hAnsi="Arial" w:cs="Arial"/>
          <w:i/>
          <w:iCs/>
          <w:sz w:val="24"/>
          <w:szCs w:val="24"/>
        </w:rPr>
        <w:t>Educación Médica Superior</w:t>
      </w:r>
      <w:r w:rsidRPr="00434C8E">
        <w:rPr>
          <w:rFonts w:ascii="Arial" w:hAnsi="Arial" w:cs="Arial"/>
          <w:sz w:val="24"/>
          <w:szCs w:val="24"/>
        </w:rPr>
        <w:t xml:space="preserve">, </w:t>
      </w:r>
      <w:r w:rsidRPr="00434C8E">
        <w:rPr>
          <w:rFonts w:ascii="Arial" w:hAnsi="Arial" w:cs="Arial"/>
          <w:i/>
          <w:iCs/>
          <w:sz w:val="24"/>
          <w:szCs w:val="24"/>
        </w:rPr>
        <w:t>28</w:t>
      </w:r>
      <w:r w:rsidRPr="00434C8E">
        <w:rPr>
          <w:rFonts w:ascii="Arial" w:hAnsi="Arial" w:cs="Arial"/>
          <w:sz w:val="24"/>
          <w:szCs w:val="24"/>
        </w:rPr>
        <w:t xml:space="preserve">(2), 243-259. Recuperado en 17 de marzo de 2019, de </w:t>
      </w:r>
      <w:hyperlink r:id="rId20" w:history="1">
        <w:r w:rsidRPr="00434C8E">
          <w:rPr>
            <w:rFonts w:ascii="Arial" w:hAnsi="Arial" w:cs="Arial"/>
            <w:color w:val="0563C1" w:themeColor="hyperlink"/>
            <w:sz w:val="24"/>
            <w:szCs w:val="24"/>
            <w:u w:val="single"/>
          </w:rPr>
          <w:t>http://scielo.sld.cu/scielo.php?script=sci_arttext&amp;pid=S0864-21412014000200006&amp;lng=es&amp;tlng=es</w:t>
        </w:r>
      </w:hyperlink>
      <w:r w:rsidRPr="00434C8E">
        <w:rPr>
          <w:rFonts w:ascii="Arial" w:hAnsi="Arial" w:cs="Arial"/>
          <w:sz w:val="24"/>
          <w:szCs w:val="24"/>
        </w:rPr>
        <w:t xml:space="preserve">. </w:t>
      </w:r>
    </w:p>
    <w:p w:rsidR="006849F7" w:rsidRDefault="006849F7" w:rsidP="006849F7">
      <w:pPr>
        <w:tabs>
          <w:tab w:val="left" w:pos="-284"/>
        </w:tabs>
        <w:spacing w:after="0" w:line="240" w:lineRule="auto"/>
        <w:ind w:left="720" w:right="-72" w:hanging="720"/>
        <w:rPr>
          <w:rFonts w:ascii="Arial" w:hAnsi="Arial" w:cs="Arial"/>
          <w:sz w:val="24"/>
          <w:szCs w:val="24"/>
        </w:rPr>
      </w:pPr>
    </w:p>
    <w:p w:rsidR="006849F7" w:rsidRPr="009A6206" w:rsidRDefault="006849F7" w:rsidP="006849F7">
      <w:pPr>
        <w:tabs>
          <w:tab w:val="left" w:pos="-284"/>
        </w:tabs>
        <w:spacing w:after="0" w:line="240" w:lineRule="auto"/>
        <w:ind w:left="720" w:right="-72" w:hanging="720"/>
        <w:rPr>
          <w:rFonts w:ascii="Arial" w:hAnsi="Arial" w:cs="Arial"/>
          <w:sz w:val="24"/>
          <w:szCs w:val="24"/>
        </w:rPr>
      </w:pPr>
      <w:r>
        <w:rPr>
          <w:rFonts w:ascii="Arial" w:eastAsia="Times New Roman" w:hAnsi="Arial" w:cs="Arial"/>
          <w:bCs/>
          <w:sz w:val="24"/>
          <w:szCs w:val="24"/>
        </w:rPr>
        <w:t>U</w:t>
      </w:r>
      <w:r w:rsidRPr="009A6206">
        <w:rPr>
          <w:rFonts w:ascii="Arial" w:eastAsia="Times New Roman" w:hAnsi="Arial" w:cs="Arial"/>
          <w:bCs/>
          <w:sz w:val="24"/>
          <w:szCs w:val="24"/>
        </w:rPr>
        <w:t xml:space="preserve">NESCO. (1998) CONFERENCIA MUNDIAL SOBRE LA EDUCACION SUPERIOR. La educación superior en el siglo XXI: Visión y acción. Recuperado en 19 de marzo de 2019 de: </w:t>
      </w:r>
      <w:hyperlink r:id="rId21" w:history="1">
        <w:r w:rsidRPr="00DD07A6">
          <w:rPr>
            <w:rStyle w:val="Hipervnculo"/>
            <w:rFonts w:ascii="Arial" w:hAnsi="Arial" w:cs="Arial"/>
            <w:sz w:val="24"/>
            <w:szCs w:val="24"/>
          </w:rPr>
          <w:t>http://www.unesco.org/education/educprog/wche/declaration_spa.htm</w:t>
        </w:r>
      </w:hyperlink>
    </w:p>
    <w:p w:rsidR="009A6206" w:rsidRDefault="009A6206" w:rsidP="009A6206">
      <w:pPr>
        <w:tabs>
          <w:tab w:val="left" w:pos="-284"/>
        </w:tabs>
        <w:spacing w:after="0" w:line="240" w:lineRule="auto"/>
        <w:ind w:left="720" w:right="-72" w:hanging="720"/>
        <w:rPr>
          <w:rFonts w:ascii="Arial" w:hAnsi="Arial" w:cs="Arial"/>
          <w:sz w:val="24"/>
          <w:szCs w:val="24"/>
        </w:rPr>
      </w:pPr>
    </w:p>
    <w:p w:rsidR="006849F7" w:rsidRDefault="006849F7" w:rsidP="006849F7">
      <w:pPr>
        <w:spacing w:line="240" w:lineRule="auto"/>
        <w:jc w:val="both"/>
        <w:rPr>
          <w:rFonts w:ascii="Arial" w:eastAsia="Times New Roman" w:hAnsi="Arial" w:cs="Arial"/>
          <w:szCs w:val="24"/>
          <w:lang w:eastAsia="es-ES"/>
        </w:rPr>
      </w:pPr>
      <w:r>
        <w:rPr>
          <w:rFonts w:ascii="Arial" w:hAnsi="Arial" w:cs="Arial"/>
          <w:sz w:val="24"/>
          <w:szCs w:val="24"/>
        </w:rPr>
        <w:t>Anexo</w:t>
      </w:r>
      <w:r w:rsidR="00E861BE" w:rsidRPr="0024107E">
        <w:rPr>
          <w:rFonts w:ascii="Arial" w:eastAsia="Times New Roman" w:hAnsi="Arial" w:cs="Arial"/>
          <w:szCs w:val="24"/>
          <w:lang w:eastAsia="es-ES"/>
        </w:rPr>
        <w:t> </w:t>
      </w:r>
    </w:p>
    <w:p w:rsidR="008E5434" w:rsidRPr="006849F7" w:rsidRDefault="008E5434" w:rsidP="006849F7">
      <w:pPr>
        <w:spacing w:line="240" w:lineRule="auto"/>
        <w:jc w:val="center"/>
        <w:rPr>
          <w:rFonts w:ascii="Arial" w:hAnsi="Arial" w:cs="Arial"/>
          <w:sz w:val="24"/>
          <w:szCs w:val="24"/>
        </w:rPr>
      </w:pPr>
      <w:r w:rsidRPr="0024107E">
        <w:rPr>
          <w:rFonts w:ascii="Arial" w:hAnsi="Arial" w:cs="Arial"/>
          <w:szCs w:val="24"/>
        </w:rPr>
        <w:t>Figura 1</w:t>
      </w:r>
    </w:p>
    <w:p w:rsidR="008E5434" w:rsidRPr="00211A5E" w:rsidRDefault="008E5434" w:rsidP="008E5434">
      <w:pPr>
        <w:tabs>
          <w:tab w:val="left" w:pos="956"/>
          <w:tab w:val="center" w:pos="4419"/>
        </w:tabs>
        <w:jc w:val="center"/>
        <w:rPr>
          <w:rFonts w:ascii="Arial" w:hAnsi="Arial" w:cs="Arial"/>
          <w:sz w:val="24"/>
          <w:szCs w:val="24"/>
        </w:rPr>
      </w:pPr>
      <w:r w:rsidRPr="0024107E">
        <w:rPr>
          <w:rFonts w:ascii="Arial" w:hAnsi="Arial" w:cs="Arial"/>
          <w:szCs w:val="24"/>
        </w:rPr>
        <w:t>Claustro según categoría docente y científica. Datos comparativos 2013 - 2018</w:t>
      </w:r>
      <w:r w:rsidRPr="0024107E">
        <w:rPr>
          <w:rFonts w:ascii="Arial" w:hAnsi="Arial" w:cs="Arial"/>
          <w:szCs w:val="24"/>
        </w:rPr>
        <w:br w:type="textWrapping" w:clear="all"/>
      </w:r>
      <w:r w:rsidRPr="00211A5E">
        <w:rPr>
          <w:rFonts w:ascii="Arial" w:hAnsi="Arial" w:cs="Arial"/>
          <w:noProof/>
          <w:sz w:val="24"/>
          <w:szCs w:val="24"/>
          <w:lang w:eastAsia="es-ES"/>
        </w:rPr>
        <w:drawing>
          <wp:inline distT="0" distB="0" distL="0" distR="0">
            <wp:extent cx="3862070" cy="1792224"/>
            <wp:effectExtent l="0" t="0" r="5080"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E5434" w:rsidRPr="0024107E" w:rsidRDefault="008E5434" w:rsidP="0024107E">
      <w:pPr>
        <w:tabs>
          <w:tab w:val="left" w:pos="956"/>
          <w:tab w:val="center" w:pos="4419"/>
        </w:tabs>
        <w:spacing w:line="240" w:lineRule="auto"/>
        <w:jc w:val="center"/>
        <w:rPr>
          <w:rFonts w:ascii="Arial" w:hAnsi="Arial" w:cs="Arial"/>
          <w:sz w:val="18"/>
          <w:szCs w:val="24"/>
        </w:rPr>
      </w:pPr>
      <w:r w:rsidRPr="0024107E">
        <w:rPr>
          <w:rFonts w:ascii="Arial" w:hAnsi="Arial" w:cs="Arial"/>
          <w:sz w:val="18"/>
          <w:szCs w:val="24"/>
        </w:rPr>
        <w:t>Fuente: Departamento de Cuadros</w:t>
      </w:r>
    </w:p>
    <w:p w:rsidR="000B38AD" w:rsidRPr="0024107E" w:rsidRDefault="000B38AD" w:rsidP="0024107E">
      <w:pPr>
        <w:spacing w:after="0" w:line="240" w:lineRule="auto"/>
        <w:jc w:val="center"/>
        <w:rPr>
          <w:rFonts w:ascii="Arial" w:hAnsi="Arial" w:cs="Arial"/>
          <w:szCs w:val="24"/>
        </w:rPr>
      </w:pPr>
      <w:r w:rsidRPr="0024107E">
        <w:rPr>
          <w:rFonts w:ascii="Arial" w:hAnsi="Arial" w:cs="Arial"/>
          <w:szCs w:val="24"/>
        </w:rPr>
        <w:t>Figura 2</w:t>
      </w:r>
    </w:p>
    <w:p w:rsidR="000B38AD" w:rsidRPr="00211A5E" w:rsidRDefault="0024107E" w:rsidP="000B38AD">
      <w:pPr>
        <w:spacing w:after="0" w:line="240" w:lineRule="auto"/>
        <w:jc w:val="center"/>
        <w:rPr>
          <w:rFonts w:ascii="Arial" w:hAnsi="Arial" w:cs="Arial"/>
          <w:sz w:val="24"/>
          <w:szCs w:val="24"/>
        </w:rPr>
      </w:pPr>
      <w:r w:rsidRPr="00211A5E">
        <w:rPr>
          <w:rFonts w:ascii="Arial" w:hAnsi="Arial" w:cs="Arial"/>
          <w:noProof/>
          <w:sz w:val="24"/>
          <w:szCs w:val="24"/>
          <w:lang w:eastAsia="es-ES"/>
        </w:rPr>
        <w:lastRenderedPageBreak/>
        <w:drawing>
          <wp:inline distT="0" distB="0" distL="0" distR="0">
            <wp:extent cx="4220845" cy="1792224"/>
            <wp:effectExtent l="0" t="0" r="8255"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B38AD" w:rsidRPr="00211A5E" w:rsidRDefault="000B38AD" w:rsidP="000B38AD">
      <w:pPr>
        <w:spacing w:after="0" w:line="240" w:lineRule="auto"/>
        <w:jc w:val="center"/>
        <w:rPr>
          <w:rFonts w:ascii="Arial" w:hAnsi="Arial" w:cs="Arial"/>
          <w:sz w:val="24"/>
          <w:szCs w:val="24"/>
        </w:rPr>
      </w:pPr>
    </w:p>
    <w:p w:rsidR="000B38AD" w:rsidRPr="000B38AD" w:rsidRDefault="000B38AD" w:rsidP="000B38AD">
      <w:pPr>
        <w:spacing w:after="0" w:line="240" w:lineRule="auto"/>
        <w:jc w:val="center"/>
        <w:rPr>
          <w:rFonts w:ascii="Arial" w:hAnsi="Arial" w:cs="Arial"/>
          <w:sz w:val="20"/>
          <w:szCs w:val="24"/>
        </w:rPr>
      </w:pPr>
      <w:r w:rsidRPr="000B38AD">
        <w:rPr>
          <w:rFonts w:ascii="Arial" w:hAnsi="Arial" w:cs="Arial"/>
          <w:sz w:val="20"/>
          <w:szCs w:val="24"/>
        </w:rPr>
        <w:t>Fuente: Base de datos</w:t>
      </w:r>
    </w:p>
    <w:p w:rsidR="00F67D74" w:rsidRPr="00F67D74" w:rsidRDefault="00F67D74" w:rsidP="0024107E">
      <w:pPr>
        <w:spacing w:before="100" w:beforeAutospacing="1" w:after="100" w:afterAutospacing="1" w:line="240" w:lineRule="auto"/>
        <w:jc w:val="center"/>
        <w:rPr>
          <w:rFonts w:ascii="Arial" w:eastAsia="Times New Roman" w:hAnsi="Arial" w:cs="Arial"/>
          <w:szCs w:val="24"/>
          <w:lang w:eastAsia="es-ES"/>
        </w:rPr>
      </w:pPr>
      <w:r w:rsidRPr="00F67D74">
        <w:rPr>
          <w:rFonts w:ascii="Arial" w:eastAsia="Times New Roman" w:hAnsi="Arial" w:cs="Arial"/>
          <w:szCs w:val="24"/>
          <w:lang w:eastAsia="es-ES"/>
        </w:rPr>
        <w:t>Tabla 1. Resultados de los ejercicios integradores</w:t>
      </w:r>
    </w:p>
    <w:tbl>
      <w:tblPr>
        <w:tblStyle w:val="ListTable3Accent5"/>
        <w:tblW w:w="7824" w:type="dxa"/>
        <w:tblInd w:w="500" w:type="dxa"/>
        <w:tblLayout w:type="fixed"/>
        <w:tblLook w:val="0000"/>
      </w:tblPr>
      <w:tblGrid>
        <w:gridCol w:w="1158"/>
        <w:gridCol w:w="1260"/>
        <w:gridCol w:w="720"/>
        <w:gridCol w:w="540"/>
        <w:gridCol w:w="765"/>
        <w:gridCol w:w="900"/>
        <w:gridCol w:w="1260"/>
        <w:gridCol w:w="1221"/>
      </w:tblGrid>
      <w:tr w:rsidR="00F67D74" w:rsidRPr="001A4144" w:rsidTr="0024107E">
        <w:trPr>
          <w:cnfStyle w:val="000000100000"/>
          <w:trHeight w:val="255"/>
        </w:trPr>
        <w:tc>
          <w:tcPr>
            <w:cnfStyle w:val="000010000000"/>
            <w:tcW w:w="1158" w:type="dxa"/>
            <w:vMerge w:val="restart"/>
          </w:tcPr>
          <w:p w:rsidR="00F67D74" w:rsidRPr="001A4144" w:rsidRDefault="00F67D74" w:rsidP="001A4144">
            <w:pPr>
              <w:spacing w:after="0" w:line="240" w:lineRule="auto"/>
              <w:jc w:val="center"/>
              <w:rPr>
                <w:rFonts w:ascii="Arial" w:hAnsi="Arial" w:cs="Arial"/>
                <w:b/>
                <w:sz w:val="20"/>
                <w:szCs w:val="20"/>
              </w:rPr>
            </w:pPr>
            <w:r w:rsidRPr="001A4144">
              <w:rPr>
                <w:rFonts w:ascii="Arial" w:hAnsi="Arial" w:cs="Arial"/>
                <w:b/>
                <w:sz w:val="20"/>
                <w:szCs w:val="20"/>
              </w:rPr>
              <w:t>Años</w:t>
            </w:r>
          </w:p>
        </w:tc>
        <w:tc>
          <w:tcPr>
            <w:tcW w:w="1260" w:type="dxa"/>
            <w:vMerge w:val="restart"/>
          </w:tcPr>
          <w:p w:rsidR="00F67D74" w:rsidRPr="001A4144" w:rsidRDefault="00F67D74" w:rsidP="001A4144">
            <w:pPr>
              <w:spacing w:after="0" w:line="240" w:lineRule="auto"/>
              <w:jc w:val="center"/>
              <w:cnfStyle w:val="000000100000"/>
              <w:rPr>
                <w:rFonts w:ascii="Arial" w:hAnsi="Arial" w:cs="Arial"/>
                <w:b/>
                <w:sz w:val="20"/>
                <w:szCs w:val="20"/>
              </w:rPr>
            </w:pPr>
            <w:r w:rsidRPr="001A4144">
              <w:rPr>
                <w:rFonts w:ascii="Arial" w:hAnsi="Arial" w:cs="Arial"/>
                <w:b/>
                <w:sz w:val="20"/>
                <w:szCs w:val="20"/>
              </w:rPr>
              <w:t>Evaluados</w:t>
            </w:r>
          </w:p>
        </w:tc>
        <w:tc>
          <w:tcPr>
            <w:cnfStyle w:val="000010000000"/>
            <w:tcW w:w="2925" w:type="dxa"/>
            <w:gridSpan w:val="4"/>
          </w:tcPr>
          <w:p w:rsidR="00F67D74" w:rsidRPr="001A4144" w:rsidRDefault="00F67D74" w:rsidP="001A4144">
            <w:pPr>
              <w:spacing w:after="0" w:line="240" w:lineRule="auto"/>
              <w:jc w:val="center"/>
              <w:rPr>
                <w:rFonts w:ascii="Arial" w:hAnsi="Arial" w:cs="Arial"/>
                <w:b/>
                <w:sz w:val="20"/>
                <w:szCs w:val="20"/>
              </w:rPr>
            </w:pPr>
            <w:r w:rsidRPr="001A4144">
              <w:rPr>
                <w:rFonts w:ascii="Arial" w:hAnsi="Arial" w:cs="Arial"/>
                <w:b/>
                <w:sz w:val="20"/>
                <w:szCs w:val="20"/>
              </w:rPr>
              <w:t>CALIFICACIONES</w:t>
            </w:r>
          </w:p>
        </w:tc>
        <w:tc>
          <w:tcPr>
            <w:tcW w:w="1260" w:type="dxa"/>
          </w:tcPr>
          <w:p w:rsidR="00F67D74" w:rsidRPr="001A4144" w:rsidRDefault="00F67D74" w:rsidP="001A4144">
            <w:pPr>
              <w:spacing w:after="0" w:line="240" w:lineRule="auto"/>
              <w:jc w:val="center"/>
              <w:cnfStyle w:val="000000100000"/>
              <w:rPr>
                <w:rFonts w:ascii="Arial" w:hAnsi="Arial" w:cs="Arial"/>
                <w:b/>
                <w:sz w:val="20"/>
                <w:szCs w:val="20"/>
              </w:rPr>
            </w:pPr>
            <w:r w:rsidRPr="001A4144">
              <w:rPr>
                <w:rFonts w:ascii="Arial" w:hAnsi="Arial" w:cs="Arial"/>
                <w:b/>
                <w:sz w:val="20"/>
                <w:szCs w:val="20"/>
              </w:rPr>
              <w:t>%</w:t>
            </w:r>
          </w:p>
        </w:tc>
        <w:tc>
          <w:tcPr>
            <w:cnfStyle w:val="000010000000"/>
            <w:tcW w:w="1221" w:type="dxa"/>
          </w:tcPr>
          <w:p w:rsidR="00F67D74" w:rsidRPr="001A4144" w:rsidRDefault="00F67D74" w:rsidP="001A4144">
            <w:pPr>
              <w:spacing w:after="0" w:line="240" w:lineRule="auto"/>
              <w:jc w:val="center"/>
              <w:rPr>
                <w:rFonts w:ascii="Arial" w:hAnsi="Arial" w:cs="Arial"/>
                <w:b/>
                <w:sz w:val="20"/>
                <w:szCs w:val="20"/>
              </w:rPr>
            </w:pPr>
            <w:r w:rsidRPr="001A4144">
              <w:rPr>
                <w:rFonts w:ascii="Arial" w:hAnsi="Arial" w:cs="Arial"/>
                <w:b/>
                <w:sz w:val="20"/>
                <w:szCs w:val="20"/>
              </w:rPr>
              <w:t>%</w:t>
            </w:r>
          </w:p>
        </w:tc>
      </w:tr>
      <w:tr w:rsidR="00F67D74" w:rsidRPr="001A4144" w:rsidTr="0024107E">
        <w:trPr>
          <w:trHeight w:val="188"/>
        </w:trPr>
        <w:tc>
          <w:tcPr>
            <w:cnfStyle w:val="000010000000"/>
            <w:tcW w:w="1158" w:type="dxa"/>
            <w:vMerge/>
          </w:tcPr>
          <w:p w:rsidR="00F67D74" w:rsidRPr="001A4144" w:rsidRDefault="00F67D74" w:rsidP="001A4144">
            <w:pPr>
              <w:spacing w:after="0" w:line="240" w:lineRule="auto"/>
              <w:jc w:val="center"/>
              <w:rPr>
                <w:rFonts w:ascii="Arial" w:hAnsi="Arial" w:cs="Arial"/>
                <w:b/>
                <w:sz w:val="20"/>
                <w:szCs w:val="20"/>
              </w:rPr>
            </w:pPr>
          </w:p>
        </w:tc>
        <w:tc>
          <w:tcPr>
            <w:tcW w:w="1260" w:type="dxa"/>
            <w:vMerge/>
          </w:tcPr>
          <w:p w:rsidR="00F67D74" w:rsidRPr="001A4144" w:rsidRDefault="00F67D74" w:rsidP="001A4144">
            <w:pPr>
              <w:spacing w:after="0" w:line="240" w:lineRule="auto"/>
              <w:jc w:val="center"/>
              <w:cnfStyle w:val="000000000000"/>
              <w:rPr>
                <w:rFonts w:ascii="Arial" w:hAnsi="Arial" w:cs="Arial"/>
                <w:b/>
                <w:sz w:val="20"/>
                <w:szCs w:val="20"/>
              </w:rPr>
            </w:pPr>
          </w:p>
        </w:tc>
        <w:tc>
          <w:tcPr>
            <w:cnfStyle w:val="000010000000"/>
            <w:tcW w:w="720" w:type="dxa"/>
          </w:tcPr>
          <w:p w:rsidR="00F67D74" w:rsidRPr="001A4144" w:rsidRDefault="00F67D74" w:rsidP="001A4144">
            <w:pPr>
              <w:spacing w:after="0" w:line="240" w:lineRule="auto"/>
              <w:jc w:val="center"/>
              <w:rPr>
                <w:rFonts w:ascii="Arial" w:hAnsi="Arial" w:cs="Arial"/>
                <w:b/>
                <w:sz w:val="20"/>
                <w:szCs w:val="20"/>
              </w:rPr>
            </w:pPr>
            <w:r w:rsidRPr="001A4144">
              <w:rPr>
                <w:rFonts w:ascii="Arial" w:hAnsi="Arial" w:cs="Arial"/>
                <w:b/>
                <w:sz w:val="20"/>
                <w:szCs w:val="20"/>
              </w:rPr>
              <w:t>2</w:t>
            </w:r>
          </w:p>
        </w:tc>
        <w:tc>
          <w:tcPr>
            <w:tcW w:w="540" w:type="dxa"/>
          </w:tcPr>
          <w:p w:rsidR="00F67D74" w:rsidRPr="001A4144" w:rsidRDefault="00F67D74" w:rsidP="001A4144">
            <w:pPr>
              <w:spacing w:after="0" w:line="240" w:lineRule="auto"/>
              <w:jc w:val="center"/>
              <w:cnfStyle w:val="000000000000"/>
              <w:rPr>
                <w:rFonts w:ascii="Arial" w:hAnsi="Arial" w:cs="Arial"/>
                <w:b/>
                <w:sz w:val="20"/>
                <w:szCs w:val="20"/>
              </w:rPr>
            </w:pPr>
            <w:r w:rsidRPr="001A4144">
              <w:rPr>
                <w:rFonts w:ascii="Arial" w:hAnsi="Arial" w:cs="Arial"/>
                <w:b/>
                <w:sz w:val="20"/>
                <w:szCs w:val="20"/>
              </w:rPr>
              <w:t>3</w:t>
            </w:r>
          </w:p>
        </w:tc>
        <w:tc>
          <w:tcPr>
            <w:cnfStyle w:val="000010000000"/>
            <w:tcW w:w="765" w:type="dxa"/>
          </w:tcPr>
          <w:p w:rsidR="00F67D74" w:rsidRPr="001A4144" w:rsidRDefault="00F67D74" w:rsidP="001A4144">
            <w:pPr>
              <w:spacing w:after="0" w:line="240" w:lineRule="auto"/>
              <w:jc w:val="center"/>
              <w:rPr>
                <w:rFonts w:ascii="Arial" w:hAnsi="Arial" w:cs="Arial"/>
                <w:b/>
                <w:sz w:val="20"/>
                <w:szCs w:val="20"/>
              </w:rPr>
            </w:pPr>
            <w:r w:rsidRPr="001A4144">
              <w:rPr>
                <w:rFonts w:ascii="Arial" w:hAnsi="Arial" w:cs="Arial"/>
                <w:b/>
                <w:sz w:val="20"/>
                <w:szCs w:val="20"/>
              </w:rPr>
              <w:t>4</w:t>
            </w:r>
          </w:p>
        </w:tc>
        <w:tc>
          <w:tcPr>
            <w:tcW w:w="900" w:type="dxa"/>
          </w:tcPr>
          <w:p w:rsidR="00F67D74" w:rsidRPr="001A4144" w:rsidRDefault="00F67D74" w:rsidP="001A4144">
            <w:pPr>
              <w:spacing w:after="0" w:line="240" w:lineRule="auto"/>
              <w:jc w:val="center"/>
              <w:cnfStyle w:val="000000000000"/>
              <w:rPr>
                <w:rFonts w:ascii="Arial" w:hAnsi="Arial" w:cs="Arial"/>
                <w:b/>
                <w:sz w:val="20"/>
                <w:szCs w:val="20"/>
              </w:rPr>
            </w:pPr>
            <w:r w:rsidRPr="001A4144">
              <w:rPr>
                <w:rFonts w:ascii="Arial" w:hAnsi="Arial" w:cs="Arial"/>
                <w:b/>
                <w:sz w:val="20"/>
                <w:szCs w:val="20"/>
              </w:rPr>
              <w:t>5</w:t>
            </w:r>
          </w:p>
        </w:tc>
        <w:tc>
          <w:tcPr>
            <w:cnfStyle w:val="000010000000"/>
            <w:tcW w:w="1260" w:type="dxa"/>
          </w:tcPr>
          <w:p w:rsidR="00F67D74" w:rsidRPr="001A4144" w:rsidRDefault="00F67D74" w:rsidP="001A4144">
            <w:pPr>
              <w:spacing w:after="0" w:line="240" w:lineRule="auto"/>
              <w:jc w:val="center"/>
              <w:rPr>
                <w:rFonts w:ascii="Arial" w:hAnsi="Arial" w:cs="Arial"/>
                <w:b/>
                <w:sz w:val="20"/>
                <w:szCs w:val="20"/>
              </w:rPr>
            </w:pPr>
            <w:r w:rsidRPr="001A4144">
              <w:rPr>
                <w:rFonts w:ascii="Arial" w:hAnsi="Arial" w:cs="Arial"/>
                <w:b/>
                <w:sz w:val="20"/>
                <w:szCs w:val="20"/>
              </w:rPr>
              <w:t>APROB</w:t>
            </w:r>
          </w:p>
        </w:tc>
        <w:tc>
          <w:tcPr>
            <w:tcW w:w="1221" w:type="dxa"/>
          </w:tcPr>
          <w:p w:rsidR="00F67D74" w:rsidRPr="001A4144" w:rsidRDefault="00F67D74" w:rsidP="001A4144">
            <w:pPr>
              <w:spacing w:after="0" w:line="240" w:lineRule="auto"/>
              <w:jc w:val="center"/>
              <w:cnfStyle w:val="000000000000"/>
              <w:rPr>
                <w:rFonts w:ascii="Arial" w:hAnsi="Arial" w:cs="Arial"/>
                <w:b/>
                <w:sz w:val="20"/>
                <w:szCs w:val="20"/>
              </w:rPr>
            </w:pPr>
            <w:r w:rsidRPr="001A4144">
              <w:rPr>
                <w:rFonts w:ascii="Arial" w:hAnsi="Arial" w:cs="Arial"/>
                <w:b/>
                <w:sz w:val="20"/>
                <w:szCs w:val="20"/>
              </w:rPr>
              <w:t>CON 4 ó 5</w:t>
            </w:r>
          </w:p>
        </w:tc>
      </w:tr>
      <w:tr w:rsidR="00F67D74" w:rsidRPr="001A4144" w:rsidTr="0024107E">
        <w:trPr>
          <w:cnfStyle w:val="000000100000"/>
          <w:trHeight w:val="255"/>
        </w:trPr>
        <w:tc>
          <w:tcPr>
            <w:cnfStyle w:val="000010000000"/>
            <w:tcW w:w="1158" w:type="dxa"/>
          </w:tcPr>
          <w:p w:rsidR="00F67D74" w:rsidRPr="001A4144" w:rsidRDefault="00F67D74" w:rsidP="001A4144">
            <w:pPr>
              <w:spacing w:after="0" w:line="240" w:lineRule="auto"/>
              <w:jc w:val="center"/>
              <w:rPr>
                <w:rFonts w:ascii="Arial" w:hAnsi="Arial" w:cs="Arial"/>
                <w:sz w:val="20"/>
                <w:szCs w:val="20"/>
              </w:rPr>
            </w:pPr>
            <w:r w:rsidRPr="001A4144">
              <w:rPr>
                <w:rFonts w:ascii="Arial" w:hAnsi="Arial" w:cs="Arial"/>
                <w:sz w:val="20"/>
                <w:szCs w:val="20"/>
              </w:rPr>
              <w:t>3er. año</w:t>
            </w:r>
          </w:p>
        </w:tc>
        <w:tc>
          <w:tcPr>
            <w:tcW w:w="1260" w:type="dxa"/>
          </w:tcPr>
          <w:p w:rsidR="00F67D74" w:rsidRPr="001A4144" w:rsidRDefault="00F67D74" w:rsidP="001A4144">
            <w:pPr>
              <w:spacing w:after="0" w:line="240" w:lineRule="auto"/>
              <w:jc w:val="center"/>
              <w:cnfStyle w:val="000000100000"/>
              <w:rPr>
                <w:rFonts w:ascii="Arial" w:hAnsi="Arial" w:cs="Arial"/>
                <w:sz w:val="20"/>
                <w:szCs w:val="20"/>
              </w:rPr>
            </w:pPr>
            <w:r w:rsidRPr="001A4144">
              <w:rPr>
                <w:rFonts w:ascii="Arial" w:hAnsi="Arial" w:cs="Arial"/>
                <w:sz w:val="20"/>
                <w:szCs w:val="20"/>
              </w:rPr>
              <w:t>235</w:t>
            </w:r>
          </w:p>
        </w:tc>
        <w:tc>
          <w:tcPr>
            <w:cnfStyle w:val="000010000000"/>
            <w:tcW w:w="720" w:type="dxa"/>
          </w:tcPr>
          <w:p w:rsidR="00F67D74" w:rsidRPr="001A4144" w:rsidRDefault="00F67D74" w:rsidP="001A4144">
            <w:pPr>
              <w:spacing w:after="0" w:line="240" w:lineRule="auto"/>
              <w:jc w:val="center"/>
              <w:rPr>
                <w:rFonts w:ascii="Arial" w:hAnsi="Arial" w:cs="Arial"/>
                <w:sz w:val="20"/>
                <w:szCs w:val="20"/>
              </w:rPr>
            </w:pPr>
          </w:p>
        </w:tc>
        <w:tc>
          <w:tcPr>
            <w:tcW w:w="540" w:type="dxa"/>
          </w:tcPr>
          <w:p w:rsidR="00F67D74" w:rsidRPr="001A4144" w:rsidRDefault="00F67D74" w:rsidP="001A4144">
            <w:pPr>
              <w:spacing w:after="0" w:line="240" w:lineRule="auto"/>
              <w:jc w:val="center"/>
              <w:cnfStyle w:val="000000100000"/>
              <w:rPr>
                <w:rFonts w:ascii="Arial" w:hAnsi="Arial" w:cs="Arial"/>
                <w:sz w:val="20"/>
                <w:szCs w:val="20"/>
              </w:rPr>
            </w:pPr>
            <w:r w:rsidRPr="001A4144">
              <w:rPr>
                <w:rFonts w:ascii="Arial" w:hAnsi="Arial" w:cs="Arial"/>
                <w:sz w:val="20"/>
                <w:szCs w:val="20"/>
              </w:rPr>
              <w:t>7</w:t>
            </w:r>
          </w:p>
        </w:tc>
        <w:tc>
          <w:tcPr>
            <w:cnfStyle w:val="000010000000"/>
            <w:tcW w:w="765" w:type="dxa"/>
          </w:tcPr>
          <w:p w:rsidR="00F67D74" w:rsidRPr="001A4144" w:rsidRDefault="00F67D74" w:rsidP="001A4144">
            <w:pPr>
              <w:spacing w:after="0" w:line="240" w:lineRule="auto"/>
              <w:jc w:val="center"/>
              <w:rPr>
                <w:rFonts w:ascii="Arial" w:hAnsi="Arial" w:cs="Arial"/>
                <w:sz w:val="20"/>
                <w:szCs w:val="20"/>
              </w:rPr>
            </w:pPr>
            <w:r w:rsidRPr="001A4144">
              <w:rPr>
                <w:rFonts w:ascii="Arial" w:hAnsi="Arial" w:cs="Arial"/>
                <w:sz w:val="20"/>
                <w:szCs w:val="20"/>
              </w:rPr>
              <w:t>87</w:t>
            </w:r>
          </w:p>
        </w:tc>
        <w:tc>
          <w:tcPr>
            <w:tcW w:w="900" w:type="dxa"/>
          </w:tcPr>
          <w:p w:rsidR="00F67D74" w:rsidRPr="001A4144" w:rsidRDefault="00F67D74" w:rsidP="001A4144">
            <w:pPr>
              <w:spacing w:after="0" w:line="240" w:lineRule="auto"/>
              <w:jc w:val="center"/>
              <w:cnfStyle w:val="000000100000"/>
              <w:rPr>
                <w:rFonts w:ascii="Arial" w:hAnsi="Arial" w:cs="Arial"/>
                <w:sz w:val="20"/>
                <w:szCs w:val="20"/>
              </w:rPr>
            </w:pPr>
            <w:r w:rsidRPr="001A4144">
              <w:rPr>
                <w:rFonts w:ascii="Arial" w:hAnsi="Arial" w:cs="Arial"/>
                <w:sz w:val="20"/>
                <w:szCs w:val="20"/>
              </w:rPr>
              <w:t>141</w:t>
            </w:r>
          </w:p>
        </w:tc>
        <w:tc>
          <w:tcPr>
            <w:cnfStyle w:val="000010000000"/>
            <w:tcW w:w="1260" w:type="dxa"/>
          </w:tcPr>
          <w:p w:rsidR="00F67D74" w:rsidRPr="001A4144" w:rsidRDefault="00F67D74" w:rsidP="001A4144">
            <w:pPr>
              <w:spacing w:after="0" w:line="240" w:lineRule="auto"/>
              <w:jc w:val="center"/>
              <w:rPr>
                <w:rFonts w:ascii="Arial" w:hAnsi="Arial" w:cs="Arial"/>
                <w:sz w:val="20"/>
                <w:szCs w:val="20"/>
              </w:rPr>
            </w:pPr>
            <w:r w:rsidRPr="001A4144">
              <w:rPr>
                <w:rFonts w:ascii="Arial" w:hAnsi="Arial" w:cs="Arial"/>
                <w:sz w:val="20"/>
                <w:szCs w:val="20"/>
              </w:rPr>
              <w:t>100</w:t>
            </w:r>
          </w:p>
        </w:tc>
        <w:tc>
          <w:tcPr>
            <w:tcW w:w="1221" w:type="dxa"/>
          </w:tcPr>
          <w:p w:rsidR="00F67D74" w:rsidRPr="001A4144" w:rsidRDefault="00F67D74" w:rsidP="001A4144">
            <w:pPr>
              <w:spacing w:after="0" w:line="240" w:lineRule="auto"/>
              <w:jc w:val="center"/>
              <w:cnfStyle w:val="000000100000"/>
              <w:rPr>
                <w:rFonts w:ascii="Arial" w:hAnsi="Arial" w:cs="Arial"/>
                <w:sz w:val="20"/>
                <w:szCs w:val="20"/>
              </w:rPr>
            </w:pPr>
            <w:r w:rsidRPr="001A4144">
              <w:rPr>
                <w:rFonts w:ascii="Arial" w:hAnsi="Arial" w:cs="Arial"/>
                <w:sz w:val="20"/>
                <w:szCs w:val="20"/>
              </w:rPr>
              <w:t>97,02</w:t>
            </w:r>
          </w:p>
        </w:tc>
      </w:tr>
      <w:tr w:rsidR="00F67D74" w:rsidRPr="001A4144" w:rsidTr="0024107E">
        <w:trPr>
          <w:trHeight w:val="255"/>
        </w:trPr>
        <w:tc>
          <w:tcPr>
            <w:cnfStyle w:val="000010000000"/>
            <w:tcW w:w="1158" w:type="dxa"/>
          </w:tcPr>
          <w:p w:rsidR="00F67D74" w:rsidRPr="001A4144" w:rsidRDefault="00F67D74" w:rsidP="001A4144">
            <w:pPr>
              <w:spacing w:after="0" w:line="240" w:lineRule="auto"/>
              <w:jc w:val="center"/>
              <w:rPr>
                <w:rFonts w:ascii="Arial" w:hAnsi="Arial" w:cs="Arial"/>
                <w:sz w:val="20"/>
                <w:szCs w:val="20"/>
              </w:rPr>
            </w:pPr>
            <w:r w:rsidRPr="001A4144">
              <w:rPr>
                <w:rFonts w:ascii="Arial" w:hAnsi="Arial" w:cs="Arial"/>
                <w:sz w:val="20"/>
                <w:szCs w:val="20"/>
              </w:rPr>
              <w:t>4to. año</w:t>
            </w:r>
          </w:p>
        </w:tc>
        <w:tc>
          <w:tcPr>
            <w:tcW w:w="1260" w:type="dxa"/>
          </w:tcPr>
          <w:p w:rsidR="00F67D74" w:rsidRPr="001A4144" w:rsidRDefault="00F67D74" w:rsidP="001A4144">
            <w:pPr>
              <w:spacing w:after="0" w:line="240" w:lineRule="auto"/>
              <w:jc w:val="center"/>
              <w:cnfStyle w:val="000000000000"/>
              <w:rPr>
                <w:rFonts w:ascii="Arial" w:hAnsi="Arial" w:cs="Arial"/>
                <w:sz w:val="20"/>
                <w:szCs w:val="20"/>
              </w:rPr>
            </w:pPr>
            <w:r w:rsidRPr="001A4144">
              <w:rPr>
                <w:rFonts w:ascii="Arial" w:hAnsi="Arial" w:cs="Arial"/>
                <w:sz w:val="20"/>
                <w:szCs w:val="20"/>
              </w:rPr>
              <w:t>195</w:t>
            </w:r>
          </w:p>
        </w:tc>
        <w:tc>
          <w:tcPr>
            <w:cnfStyle w:val="000010000000"/>
            <w:tcW w:w="720" w:type="dxa"/>
          </w:tcPr>
          <w:p w:rsidR="00F67D74" w:rsidRPr="001A4144" w:rsidRDefault="00F67D74" w:rsidP="001A4144">
            <w:pPr>
              <w:spacing w:after="0" w:line="240" w:lineRule="auto"/>
              <w:jc w:val="center"/>
              <w:rPr>
                <w:rFonts w:ascii="Arial" w:hAnsi="Arial" w:cs="Arial"/>
                <w:sz w:val="20"/>
                <w:szCs w:val="20"/>
              </w:rPr>
            </w:pPr>
          </w:p>
        </w:tc>
        <w:tc>
          <w:tcPr>
            <w:tcW w:w="540" w:type="dxa"/>
          </w:tcPr>
          <w:p w:rsidR="00F67D74" w:rsidRPr="001A4144" w:rsidRDefault="00F67D74" w:rsidP="001A4144">
            <w:pPr>
              <w:spacing w:after="0" w:line="240" w:lineRule="auto"/>
              <w:jc w:val="center"/>
              <w:cnfStyle w:val="000000000000"/>
              <w:rPr>
                <w:rFonts w:ascii="Arial" w:hAnsi="Arial" w:cs="Arial"/>
                <w:sz w:val="20"/>
                <w:szCs w:val="20"/>
              </w:rPr>
            </w:pPr>
            <w:r w:rsidRPr="001A4144">
              <w:rPr>
                <w:rFonts w:ascii="Arial" w:hAnsi="Arial" w:cs="Arial"/>
                <w:sz w:val="20"/>
                <w:szCs w:val="20"/>
              </w:rPr>
              <w:t>8</w:t>
            </w:r>
          </w:p>
        </w:tc>
        <w:tc>
          <w:tcPr>
            <w:cnfStyle w:val="000010000000"/>
            <w:tcW w:w="765" w:type="dxa"/>
          </w:tcPr>
          <w:p w:rsidR="00F67D74" w:rsidRPr="001A4144" w:rsidRDefault="00F67D74" w:rsidP="001A4144">
            <w:pPr>
              <w:spacing w:after="0" w:line="240" w:lineRule="auto"/>
              <w:jc w:val="center"/>
              <w:rPr>
                <w:rFonts w:ascii="Arial" w:hAnsi="Arial" w:cs="Arial"/>
                <w:sz w:val="20"/>
                <w:szCs w:val="20"/>
              </w:rPr>
            </w:pPr>
            <w:r w:rsidRPr="001A4144">
              <w:rPr>
                <w:rFonts w:ascii="Arial" w:hAnsi="Arial" w:cs="Arial"/>
                <w:sz w:val="20"/>
                <w:szCs w:val="20"/>
              </w:rPr>
              <w:t>59</w:t>
            </w:r>
          </w:p>
        </w:tc>
        <w:tc>
          <w:tcPr>
            <w:tcW w:w="900" w:type="dxa"/>
          </w:tcPr>
          <w:p w:rsidR="00F67D74" w:rsidRPr="001A4144" w:rsidRDefault="00F67D74" w:rsidP="001A4144">
            <w:pPr>
              <w:spacing w:after="0" w:line="240" w:lineRule="auto"/>
              <w:jc w:val="center"/>
              <w:cnfStyle w:val="000000000000"/>
              <w:rPr>
                <w:rFonts w:ascii="Arial" w:hAnsi="Arial" w:cs="Arial"/>
                <w:sz w:val="20"/>
                <w:szCs w:val="20"/>
              </w:rPr>
            </w:pPr>
            <w:r w:rsidRPr="001A4144">
              <w:rPr>
                <w:rFonts w:ascii="Arial" w:hAnsi="Arial" w:cs="Arial"/>
                <w:sz w:val="20"/>
                <w:szCs w:val="20"/>
              </w:rPr>
              <w:t>128</w:t>
            </w:r>
          </w:p>
        </w:tc>
        <w:tc>
          <w:tcPr>
            <w:cnfStyle w:val="000010000000"/>
            <w:tcW w:w="1260" w:type="dxa"/>
          </w:tcPr>
          <w:p w:rsidR="00F67D74" w:rsidRPr="001A4144" w:rsidRDefault="00F67D74" w:rsidP="001A4144">
            <w:pPr>
              <w:spacing w:after="0" w:line="240" w:lineRule="auto"/>
              <w:jc w:val="center"/>
              <w:rPr>
                <w:rFonts w:ascii="Arial" w:hAnsi="Arial" w:cs="Arial"/>
                <w:sz w:val="20"/>
                <w:szCs w:val="20"/>
              </w:rPr>
            </w:pPr>
            <w:r w:rsidRPr="001A4144">
              <w:rPr>
                <w:rFonts w:ascii="Arial" w:hAnsi="Arial" w:cs="Arial"/>
                <w:sz w:val="20"/>
                <w:szCs w:val="20"/>
              </w:rPr>
              <w:t>100</w:t>
            </w:r>
          </w:p>
        </w:tc>
        <w:tc>
          <w:tcPr>
            <w:tcW w:w="1221" w:type="dxa"/>
          </w:tcPr>
          <w:p w:rsidR="00F67D74" w:rsidRPr="001A4144" w:rsidRDefault="00F67D74" w:rsidP="001A4144">
            <w:pPr>
              <w:spacing w:after="0" w:line="240" w:lineRule="auto"/>
              <w:jc w:val="center"/>
              <w:cnfStyle w:val="000000000000"/>
              <w:rPr>
                <w:rFonts w:ascii="Arial" w:hAnsi="Arial" w:cs="Arial"/>
                <w:sz w:val="20"/>
                <w:szCs w:val="20"/>
              </w:rPr>
            </w:pPr>
            <w:r w:rsidRPr="001A4144">
              <w:rPr>
                <w:rFonts w:ascii="Arial" w:hAnsi="Arial" w:cs="Arial"/>
                <w:sz w:val="20"/>
                <w:szCs w:val="20"/>
              </w:rPr>
              <w:t>95,89</w:t>
            </w:r>
          </w:p>
        </w:tc>
      </w:tr>
      <w:tr w:rsidR="00F67D74" w:rsidRPr="001A4144" w:rsidTr="0024107E">
        <w:trPr>
          <w:cnfStyle w:val="000000100000"/>
          <w:trHeight w:val="255"/>
        </w:trPr>
        <w:tc>
          <w:tcPr>
            <w:cnfStyle w:val="000010000000"/>
            <w:tcW w:w="1158" w:type="dxa"/>
          </w:tcPr>
          <w:p w:rsidR="00F67D74" w:rsidRPr="001A4144" w:rsidRDefault="00F67D74" w:rsidP="001A4144">
            <w:pPr>
              <w:spacing w:after="0" w:line="240" w:lineRule="auto"/>
              <w:jc w:val="center"/>
              <w:rPr>
                <w:rFonts w:ascii="Arial" w:hAnsi="Arial" w:cs="Arial"/>
                <w:sz w:val="20"/>
                <w:szCs w:val="20"/>
              </w:rPr>
            </w:pPr>
            <w:r w:rsidRPr="001A4144">
              <w:rPr>
                <w:rFonts w:ascii="Arial" w:hAnsi="Arial" w:cs="Arial"/>
                <w:sz w:val="20"/>
                <w:szCs w:val="20"/>
              </w:rPr>
              <w:t>5to. año</w:t>
            </w:r>
          </w:p>
        </w:tc>
        <w:tc>
          <w:tcPr>
            <w:tcW w:w="1260" w:type="dxa"/>
          </w:tcPr>
          <w:p w:rsidR="00F67D74" w:rsidRPr="001A4144" w:rsidRDefault="00F67D74" w:rsidP="001A4144">
            <w:pPr>
              <w:spacing w:after="0" w:line="240" w:lineRule="auto"/>
              <w:jc w:val="center"/>
              <w:cnfStyle w:val="000000100000"/>
              <w:rPr>
                <w:rFonts w:ascii="Arial" w:hAnsi="Arial" w:cs="Arial"/>
                <w:sz w:val="20"/>
                <w:szCs w:val="20"/>
              </w:rPr>
            </w:pPr>
            <w:r w:rsidRPr="001A4144">
              <w:rPr>
                <w:rFonts w:ascii="Arial" w:hAnsi="Arial" w:cs="Arial"/>
                <w:sz w:val="20"/>
                <w:szCs w:val="20"/>
              </w:rPr>
              <w:t>191</w:t>
            </w:r>
          </w:p>
        </w:tc>
        <w:tc>
          <w:tcPr>
            <w:cnfStyle w:val="000010000000"/>
            <w:tcW w:w="720" w:type="dxa"/>
          </w:tcPr>
          <w:p w:rsidR="00F67D74" w:rsidRPr="001A4144" w:rsidRDefault="00F67D74" w:rsidP="001A4144">
            <w:pPr>
              <w:spacing w:after="0" w:line="240" w:lineRule="auto"/>
              <w:jc w:val="center"/>
              <w:rPr>
                <w:rFonts w:ascii="Arial" w:hAnsi="Arial" w:cs="Arial"/>
                <w:sz w:val="20"/>
                <w:szCs w:val="20"/>
              </w:rPr>
            </w:pPr>
          </w:p>
        </w:tc>
        <w:tc>
          <w:tcPr>
            <w:tcW w:w="540" w:type="dxa"/>
          </w:tcPr>
          <w:p w:rsidR="00F67D74" w:rsidRPr="001A4144" w:rsidRDefault="00F67D74" w:rsidP="001A4144">
            <w:pPr>
              <w:spacing w:after="0" w:line="240" w:lineRule="auto"/>
              <w:jc w:val="center"/>
              <w:cnfStyle w:val="000000100000"/>
              <w:rPr>
                <w:rFonts w:ascii="Arial" w:hAnsi="Arial" w:cs="Arial"/>
                <w:sz w:val="20"/>
                <w:szCs w:val="20"/>
              </w:rPr>
            </w:pPr>
            <w:r w:rsidRPr="001A4144">
              <w:rPr>
                <w:rFonts w:ascii="Arial" w:hAnsi="Arial" w:cs="Arial"/>
                <w:sz w:val="20"/>
                <w:szCs w:val="20"/>
              </w:rPr>
              <w:t>1</w:t>
            </w:r>
          </w:p>
        </w:tc>
        <w:tc>
          <w:tcPr>
            <w:cnfStyle w:val="000010000000"/>
            <w:tcW w:w="765" w:type="dxa"/>
          </w:tcPr>
          <w:p w:rsidR="00F67D74" w:rsidRPr="001A4144" w:rsidRDefault="00F67D74" w:rsidP="001A4144">
            <w:pPr>
              <w:spacing w:after="0" w:line="240" w:lineRule="auto"/>
              <w:jc w:val="center"/>
              <w:rPr>
                <w:rFonts w:ascii="Arial" w:hAnsi="Arial" w:cs="Arial"/>
                <w:sz w:val="20"/>
                <w:szCs w:val="20"/>
              </w:rPr>
            </w:pPr>
            <w:r w:rsidRPr="001A4144">
              <w:rPr>
                <w:rFonts w:ascii="Arial" w:hAnsi="Arial" w:cs="Arial"/>
                <w:sz w:val="20"/>
                <w:szCs w:val="20"/>
              </w:rPr>
              <w:t>33</w:t>
            </w:r>
          </w:p>
        </w:tc>
        <w:tc>
          <w:tcPr>
            <w:tcW w:w="900" w:type="dxa"/>
          </w:tcPr>
          <w:p w:rsidR="00F67D74" w:rsidRPr="001A4144" w:rsidRDefault="00F67D74" w:rsidP="001A4144">
            <w:pPr>
              <w:spacing w:after="0" w:line="240" w:lineRule="auto"/>
              <w:jc w:val="center"/>
              <w:cnfStyle w:val="000000100000"/>
              <w:rPr>
                <w:rFonts w:ascii="Arial" w:hAnsi="Arial" w:cs="Arial"/>
                <w:sz w:val="20"/>
                <w:szCs w:val="20"/>
              </w:rPr>
            </w:pPr>
            <w:r w:rsidRPr="001A4144">
              <w:rPr>
                <w:rFonts w:ascii="Arial" w:hAnsi="Arial" w:cs="Arial"/>
                <w:sz w:val="20"/>
                <w:szCs w:val="20"/>
              </w:rPr>
              <w:t>157</w:t>
            </w:r>
          </w:p>
        </w:tc>
        <w:tc>
          <w:tcPr>
            <w:cnfStyle w:val="000010000000"/>
            <w:tcW w:w="1260" w:type="dxa"/>
          </w:tcPr>
          <w:p w:rsidR="00F67D74" w:rsidRPr="001A4144" w:rsidRDefault="00F67D74" w:rsidP="001A4144">
            <w:pPr>
              <w:spacing w:after="0" w:line="240" w:lineRule="auto"/>
              <w:jc w:val="center"/>
              <w:rPr>
                <w:rFonts w:ascii="Arial" w:hAnsi="Arial" w:cs="Arial"/>
                <w:sz w:val="20"/>
                <w:szCs w:val="20"/>
              </w:rPr>
            </w:pPr>
            <w:r w:rsidRPr="001A4144">
              <w:rPr>
                <w:rFonts w:ascii="Arial" w:hAnsi="Arial" w:cs="Arial"/>
                <w:sz w:val="20"/>
                <w:szCs w:val="20"/>
              </w:rPr>
              <w:t>100</w:t>
            </w:r>
          </w:p>
        </w:tc>
        <w:tc>
          <w:tcPr>
            <w:tcW w:w="1221" w:type="dxa"/>
          </w:tcPr>
          <w:p w:rsidR="00F67D74" w:rsidRPr="001A4144" w:rsidRDefault="00F67D74" w:rsidP="001A4144">
            <w:pPr>
              <w:spacing w:after="0" w:line="240" w:lineRule="auto"/>
              <w:jc w:val="center"/>
              <w:cnfStyle w:val="000000100000"/>
              <w:rPr>
                <w:rFonts w:ascii="Arial" w:hAnsi="Arial" w:cs="Arial"/>
                <w:sz w:val="20"/>
                <w:szCs w:val="20"/>
              </w:rPr>
            </w:pPr>
            <w:r w:rsidRPr="001A4144">
              <w:rPr>
                <w:rFonts w:ascii="Arial" w:hAnsi="Arial" w:cs="Arial"/>
                <w:sz w:val="20"/>
                <w:szCs w:val="20"/>
              </w:rPr>
              <w:t>99,47</w:t>
            </w:r>
          </w:p>
        </w:tc>
      </w:tr>
      <w:tr w:rsidR="00F67D74" w:rsidRPr="001A4144" w:rsidTr="0024107E">
        <w:trPr>
          <w:trHeight w:val="274"/>
        </w:trPr>
        <w:tc>
          <w:tcPr>
            <w:cnfStyle w:val="000010000000"/>
            <w:tcW w:w="1158" w:type="dxa"/>
          </w:tcPr>
          <w:p w:rsidR="00F67D74" w:rsidRPr="001A4144" w:rsidRDefault="00F67D74" w:rsidP="001A4144">
            <w:pPr>
              <w:spacing w:after="0" w:line="240" w:lineRule="auto"/>
              <w:jc w:val="center"/>
              <w:rPr>
                <w:rFonts w:ascii="Arial" w:hAnsi="Arial" w:cs="Arial"/>
                <w:sz w:val="20"/>
                <w:szCs w:val="20"/>
              </w:rPr>
            </w:pPr>
            <w:r w:rsidRPr="001A4144">
              <w:rPr>
                <w:rFonts w:ascii="Arial" w:hAnsi="Arial" w:cs="Arial"/>
                <w:sz w:val="20"/>
                <w:szCs w:val="20"/>
              </w:rPr>
              <w:t>TOTAL</w:t>
            </w:r>
          </w:p>
        </w:tc>
        <w:tc>
          <w:tcPr>
            <w:tcW w:w="1260" w:type="dxa"/>
          </w:tcPr>
          <w:p w:rsidR="00F67D74" w:rsidRPr="001A4144" w:rsidRDefault="00F67D74" w:rsidP="001A4144">
            <w:pPr>
              <w:spacing w:after="0" w:line="240" w:lineRule="auto"/>
              <w:jc w:val="center"/>
              <w:cnfStyle w:val="000000000000"/>
              <w:rPr>
                <w:rFonts w:ascii="Arial" w:hAnsi="Arial" w:cs="Arial"/>
                <w:bCs/>
                <w:sz w:val="20"/>
                <w:szCs w:val="20"/>
              </w:rPr>
            </w:pPr>
            <w:r w:rsidRPr="001A4144">
              <w:rPr>
                <w:rFonts w:ascii="Arial" w:hAnsi="Arial" w:cs="Arial"/>
                <w:bCs/>
                <w:sz w:val="20"/>
                <w:szCs w:val="20"/>
              </w:rPr>
              <w:t>621</w:t>
            </w:r>
          </w:p>
        </w:tc>
        <w:tc>
          <w:tcPr>
            <w:cnfStyle w:val="000010000000"/>
            <w:tcW w:w="720" w:type="dxa"/>
          </w:tcPr>
          <w:p w:rsidR="00F67D74" w:rsidRPr="001A4144" w:rsidRDefault="00F67D74" w:rsidP="001A4144">
            <w:pPr>
              <w:spacing w:after="0" w:line="240" w:lineRule="auto"/>
              <w:jc w:val="center"/>
              <w:rPr>
                <w:rFonts w:ascii="Arial" w:hAnsi="Arial" w:cs="Arial"/>
                <w:bCs/>
                <w:sz w:val="20"/>
                <w:szCs w:val="20"/>
              </w:rPr>
            </w:pPr>
          </w:p>
        </w:tc>
        <w:tc>
          <w:tcPr>
            <w:tcW w:w="540" w:type="dxa"/>
          </w:tcPr>
          <w:p w:rsidR="00F67D74" w:rsidRPr="001A4144" w:rsidRDefault="00F67D74" w:rsidP="001A4144">
            <w:pPr>
              <w:spacing w:after="0" w:line="240" w:lineRule="auto"/>
              <w:jc w:val="center"/>
              <w:cnfStyle w:val="000000000000"/>
              <w:rPr>
                <w:rFonts w:ascii="Arial" w:hAnsi="Arial" w:cs="Arial"/>
                <w:bCs/>
                <w:sz w:val="20"/>
                <w:szCs w:val="20"/>
              </w:rPr>
            </w:pPr>
            <w:r w:rsidRPr="001A4144">
              <w:rPr>
                <w:rFonts w:ascii="Arial" w:hAnsi="Arial" w:cs="Arial"/>
                <w:bCs/>
                <w:sz w:val="20"/>
                <w:szCs w:val="20"/>
              </w:rPr>
              <w:t>16</w:t>
            </w:r>
          </w:p>
        </w:tc>
        <w:tc>
          <w:tcPr>
            <w:cnfStyle w:val="000010000000"/>
            <w:tcW w:w="765" w:type="dxa"/>
          </w:tcPr>
          <w:p w:rsidR="00F67D74" w:rsidRPr="001A4144" w:rsidRDefault="00F67D74" w:rsidP="001A4144">
            <w:pPr>
              <w:spacing w:after="0" w:line="240" w:lineRule="auto"/>
              <w:jc w:val="center"/>
              <w:rPr>
                <w:rFonts w:ascii="Arial" w:hAnsi="Arial" w:cs="Arial"/>
                <w:bCs/>
                <w:sz w:val="20"/>
                <w:szCs w:val="20"/>
              </w:rPr>
            </w:pPr>
            <w:r w:rsidRPr="001A4144">
              <w:rPr>
                <w:rFonts w:ascii="Arial" w:hAnsi="Arial" w:cs="Arial"/>
                <w:bCs/>
                <w:sz w:val="20"/>
                <w:szCs w:val="20"/>
              </w:rPr>
              <w:t>179</w:t>
            </w:r>
          </w:p>
        </w:tc>
        <w:tc>
          <w:tcPr>
            <w:tcW w:w="900" w:type="dxa"/>
          </w:tcPr>
          <w:p w:rsidR="00F67D74" w:rsidRPr="001A4144" w:rsidRDefault="00F67D74" w:rsidP="001A4144">
            <w:pPr>
              <w:spacing w:after="0" w:line="240" w:lineRule="auto"/>
              <w:jc w:val="center"/>
              <w:cnfStyle w:val="000000000000"/>
              <w:rPr>
                <w:rFonts w:ascii="Arial" w:hAnsi="Arial" w:cs="Arial"/>
                <w:bCs/>
                <w:sz w:val="20"/>
                <w:szCs w:val="20"/>
              </w:rPr>
            </w:pPr>
            <w:r w:rsidRPr="001A4144">
              <w:rPr>
                <w:rFonts w:ascii="Arial" w:hAnsi="Arial" w:cs="Arial"/>
                <w:bCs/>
                <w:sz w:val="20"/>
                <w:szCs w:val="20"/>
              </w:rPr>
              <w:t>426</w:t>
            </w:r>
          </w:p>
        </w:tc>
        <w:tc>
          <w:tcPr>
            <w:cnfStyle w:val="000010000000"/>
            <w:tcW w:w="1260" w:type="dxa"/>
          </w:tcPr>
          <w:p w:rsidR="00F67D74" w:rsidRPr="001A4144" w:rsidRDefault="00F67D74" w:rsidP="001A4144">
            <w:pPr>
              <w:spacing w:after="0" w:line="240" w:lineRule="auto"/>
              <w:jc w:val="center"/>
              <w:rPr>
                <w:rFonts w:ascii="Arial" w:hAnsi="Arial" w:cs="Arial"/>
                <w:sz w:val="20"/>
                <w:szCs w:val="20"/>
              </w:rPr>
            </w:pPr>
            <w:r w:rsidRPr="001A4144">
              <w:rPr>
                <w:rFonts w:ascii="Arial" w:hAnsi="Arial" w:cs="Arial"/>
                <w:sz w:val="20"/>
                <w:szCs w:val="20"/>
              </w:rPr>
              <w:t>100</w:t>
            </w:r>
          </w:p>
        </w:tc>
        <w:tc>
          <w:tcPr>
            <w:tcW w:w="1221" w:type="dxa"/>
          </w:tcPr>
          <w:p w:rsidR="00F67D74" w:rsidRPr="001A4144" w:rsidRDefault="00F67D74" w:rsidP="001A4144">
            <w:pPr>
              <w:spacing w:after="0" w:line="240" w:lineRule="auto"/>
              <w:jc w:val="center"/>
              <w:cnfStyle w:val="000000000000"/>
              <w:rPr>
                <w:rFonts w:ascii="Arial" w:hAnsi="Arial" w:cs="Arial"/>
                <w:sz w:val="20"/>
                <w:szCs w:val="20"/>
              </w:rPr>
            </w:pPr>
            <w:r w:rsidRPr="001A4144">
              <w:rPr>
                <w:rFonts w:ascii="Arial" w:hAnsi="Arial" w:cs="Arial"/>
                <w:sz w:val="20"/>
                <w:szCs w:val="20"/>
              </w:rPr>
              <w:t>97,42</w:t>
            </w:r>
          </w:p>
        </w:tc>
      </w:tr>
    </w:tbl>
    <w:p w:rsidR="00E861BE" w:rsidRPr="0024107E" w:rsidRDefault="0024107E" w:rsidP="0024107E">
      <w:pPr>
        <w:spacing w:before="100" w:beforeAutospacing="1" w:after="100" w:afterAutospacing="1" w:line="240" w:lineRule="auto"/>
        <w:jc w:val="center"/>
        <w:rPr>
          <w:rFonts w:ascii="Arial" w:hAnsi="Arial" w:cs="Arial"/>
          <w:sz w:val="20"/>
          <w:szCs w:val="24"/>
        </w:rPr>
      </w:pPr>
      <w:r w:rsidRPr="0024107E">
        <w:rPr>
          <w:rFonts w:ascii="Arial" w:eastAsia="Times New Roman" w:hAnsi="Arial" w:cs="Arial"/>
          <w:sz w:val="20"/>
          <w:szCs w:val="24"/>
          <w:lang w:eastAsia="es-ES"/>
        </w:rPr>
        <w:t xml:space="preserve">Fuente: </w:t>
      </w:r>
      <w:r w:rsidR="00C61766">
        <w:rPr>
          <w:rFonts w:ascii="Arial" w:eastAsia="Times New Roman" w:hAnsi="Arial" w:cs="Arial"/>
          <w:sz w:val="20"/>
          <w:szCs w:val="24"/>
          <w:lang w:eastAsia="es-ES"/>
        </w:rPr>
        <w:t>S</w:t>
      </w:r>
      <w:r w:rsidRPr="0024107E">
        <w:rPr>
          <w:rFonts w:ascii="Arial" w:eastAsia="Times New Roman" w:hAnsi="Arial" w:cs="Arial"/>
          <w:sz w:val="20"/>
          <w:szCs w:val="24"/>
          <w:lang w:eastAsia="es-ES"/>
        </w:rPr>
        <w:t xml:space="preserve">ecretaria </w:t>
      </w:r>
      <w:r w:rsidR="00C61766">
        <w:rPr>
          <w:rFonts w:ascii="Arial" w:eastAsia="Times New Roman" w:hAnsi="Arial" w:cs="Arial"/>
          <w:sz w:val="20"/>
          <w:szCs w:val="24"/>
          <w:lang w:eastAsia="es-ES"/>
        </w:rPr>
        <w:t>D</w:t>
      </w:r>
      <w:r w:rsidRPr="0024107E">
        <w:rPr>
          <w:rFonts w:ascii="Arial" w:eastAsia="Times New Roman" w:hAnsi="Arial" w:cs="Arial"/>
          <w:sz w:val="20"/>
          <w:szCs w:val="24"/>
          <w:lang w:eastAsia="es-ES"/>
        </w:rPr>
        <w:t>ocente</w:t>
      </w:r>
    </w:p>
    <w:sectPr w:rsidR="00E861BE" w:rsidRPr="0024107E" w:rsidSect="00E861BE">
      <w:footerReference w:type="default" r:id="rId24"/>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EB9" w:rsidRDefault="00684EB9" w:rsidP="0075590F">
      <w:pPr>
        <w:spacing w:after="0" w:line="240" w:lineRule="auto"/>
      </w:pPr>
      <w:r>
        <w:separator/>
      </w:r>
    </w:p>
  </w:endnote>
  <w:endnote w:type="continuationSeparator" w:id="1">
    <w:p w:rsidR="00684EB9" w:rsidRDefault="00684EB9" w:rsidP="007559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555844"/>
      <w:docPartObj>
        <w:docPartGallery w:val="Page Numbers (Bottom of Page)"/>
        <w:docPartUnique/>
      </w:docPartObj>
    </w:sdtPr>
    <w:sdtEndPr>
      <w:rPr>
        <w:noProof/>
      </w:rPr>
    </w:sdtEndPr>
    <w:sdtContent>
      <w:p w:rsidR="00703A00" w:rsidRDefault="007F0FA3">
        <w:pPr>
          <w:pStyle w:val="Piedepgina"/>
          <w:jc w:val="right"/>
        </w:pPr>
        <w:r>
          <w:fldChar w:fldCharType="begin"/>
        </w:r>
        <w:r w:rsidR="00703A00">
          <w:instrText xml:space="preserve"> PAGE   \* MERGEFORMAT </w:instrText>
        </w:r>
        <w:r>
          <w:fldChar w:fldCharType="separate"/>
        </w:r>
        <w:r w:rsidR="00796E70">
          <w:rPr>
            <w:noProof/>
          </w:rPr>
          <w:t>1</w:t>
        </w:r>
        <w:r>
          <w:rPr>
            <w:noProof/>
          </w:rPr>
          <w:fldChar w:fldCharType="end"/>
        </w:r>
      </w:p>
    </w:sdtContent>
  </w:sdt>
  <w:p w:rsidR="00703A00" w:rsidRDefault="00703A0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EB9" w:rsidRDefault="00684EB9" w:rsidP="0075590F">
      <w:pPr>
        <w:spacing w:after="0" w:line="240" w:lineRule="auto"/>
      </w:pPr>
      <w:r>
        <w:separator/>
      </w:r>
    </w:p>
  </w:footnote>
  <w:footnote w:type="continuationSeparator" w:id="1">
    <w:p w:rsidR="00684EB9" w:rsidRDefault="00684EB9" w:rsidP="007559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13648"/>
    <w:multiLevelType w:val="hybridMultilevel"/>
    <w:tmpl w:val="85D829A8"/>
    <w:lvl w:ilvl="0" w:tplc="492A1D94">
      <w:start w:val="1"/>
      <w:numFmt w:val="bullet"/>
      <w:lvlText w:val=""/>
      <w:lvlJc w:val="left"/>
      <w:pPr>
        <w:tabs>
          <w:tab w:val="num" w:pos="1072"/>
        </w:tabs>
        <w:ind w:left="1072" w:hanging="646"/>
      </w:pPr>
      <w:rPr>
        <w:rFonts w:ascii="Symbol" w:hAnsi="Symbol" w:hint="default"/>
        <w:color w:val="auto"/>
      </w:rPr>
    </w:lvl>
    <w:lvl w:ilvl="1" w:tplc="6CF0D4E6">
      <w:start w:val="1"/>
      <w:numFmt w:val="bullet"/>
      <w:lvlText w:val=""/>
      <w:lvlJc w:val="left"/>
      <w:pPr>
        <w:tabs>
          <w:tab w:val="num" w:pos="1221"/>
        </w:tabs>
        <w:ind w:left="1221" w:hanging="283"/>
      </w:pPr>
      <w:rPr>
        <w:rFonts w:ascii="Wingdings" w:hAnsi="Wingdings"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
    <w:nsid w:val="170677A9"/>
    <w:multiLevelType w:val="hybridMultilevel"/>
    <w:tmpl w:val="CECABC9C"/>
    <w:lvl w:ilvl="0" w:tplc="0C0A000F">
      <w:start w:val="1"/>
      <w:numFmt w:val="decimal"/>
      <w:lvlText w:val="%1."/>
      <w:lvlJc w:val="left"/>
      <w:pPr>
        <w:tabs>
          <w:tab w:val="num" w:pos="540"/>
        </w:tabs>
        <w:ind w:left="5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F5F2AB1"/>
    <w:multiLevelType w:val="hybridMultilevel"/>
    <w:tmpl w:val="0C4AD23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nsid w:val="3047607F"/>
    <w:multiLevelType w:val="hybridMultilevel"/>
    <w:tmpl w:val="44A25B3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nsid w:val="328676B4"/>
    <w:multiLevelType w:val="hybridMultilevel"/>
    <w:tmpl w:val="547C9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0F58C7"/>
    <w:multiLevelType w:val="hybridMultilevel"/>
    <w:tmpl w:val="363AB932"/>
    <w:lvl w:ilvl="0" w:tplc="0409000F">
      <w:start w:val="1"/>
      <w:numFmt w:val="decimal"/>
      <w:lvlText w:val="%1."/>
      <w:lvlJc w:val="left"/>
      <w:pPr>
        <w:ind w:left="778" w:hanging="360"/>
      </w:pPr>
      <w:rPr>
        <w:rFont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nsid w:val="5E791855"/>
    <w:multiLevelType w:val="hybridMultilevel"/>
    <w:tmpl w:val="D00E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480742"/>
    <w:multiLevelType w:val="hybridMultilevel"/>
    <w:tmpl w:val="5D3C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6D4BE8"/>
    <w:multiLevelType w:val="hybridMultilevel"/>
    <w:tmpl w:val="ADEC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781ED3"/>
    <w:multiLevelType w:val="hybridMultilevel"/>
    <w:tmpl w:val="DFB01E94"/>
    <w:lvl w:ilvl="0" w:tplc="D99A695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4595CD1"/>
    <w:multiLevelType w:val="hybridMultilevel"/>
    <w:tmpl w:val="338C0844"/>
    <w:lvl w:ilvl="0" w:tplc="39FAAFFA">
      <w:start w:val="1"/>
      <w:numFmt w:val="decimal"/>
      <w:lvlText w:val="%1."/>
      <w:lvlJc w:val="left"/>
      <w:pPr>
        <w:ind w:left="360" w:hanging="360"/>
      </w:pPr>
      <w:rPr>
        <w:b w:val="0"/>
        <w:sz w:val="24"/>
        <w:szCs w:val="24"/>
        <w:vertAlign w:val="baseline"/>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1">
    <w:nsid w:val="7A974CDE"/>
    <w:multiLevelType w:val="multilevel"/>
    <w:tmpl w:val="6326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3"/>
  </w:num>
  <w:num w:numId="4">
    <w:abstractNumId w:val="6"/>
  </w:num>
  <w:num w:numId="5">
    <w:abstractNumId w:val="11"/>
  </w:num>
  <w:num w:numId="6">
    <w:abstractNumId w:val="9"/>
  </w:num>
  <w:num w:numId="7">
    <w:abstractNumId w:val="0"/>
  </w:num>
  <w:num w:numId="8">
    <w:abstractNumId w:val="5"/>
  </w:num>
  <w:num w:numId="9">
    <w:abstractNumId w:val="7"/>
  </w:num>
  <w:num w:numId="10">
    <w:abstractNumId w:val="4"/>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861BE"/>
    <w:rsid w:val="00000435"/>
    <w:rsid w:val="0000703E"/>
    <w:rsid w:val="00012AF1"/>
    <w:rsid w:val="00014115"/>
    <w:rsid w:val="0002719B"/>
    <w:rsid w:val="0003708E"/>
    <w:rsid w:val="000404DD"/>
    <w:rsid w:val="00040969"/>
    <w:rsid w:val="00052CE1"/>
    <w:rsid w:val="00076999"/>
    <w:rsid w:val="000A0E9F"/>
    <w:rsid w:val="000A4779"/>
    <w:rsid w:val="000B2D1A"/>
    <w:rsid w:val="000B38AD"/>
    <w:rsid w:val="000C70B3"/>
    <w:rsid w:val="000D5965"/>
    <w:rsid w:val="000E056F"/>
    <w:rsid w:val="000E4BF3"/>
    <w:rsid w:val="000F1788"/>
    <w:rsid w:val="000F3916"/>
    <w:rsid w:val="00114CC6"/>
    <w:rsid w:val="001156E5"/>
    <w:rsid w:val="00115F06"/>
    <w:rsid w:val="00122E3F"/>
    <w:rsid w:val="00132910"/>
    <w:rsid w:val="00132E3F"/>
    <w:rsid w:val="00142FAE"/>
    <w:rsid w:val="001456AF"/>
    <w:rsid w:val="00164EFB"/>
    <w:rsid w:val="00166E3E"/>
    <w:rsid w:val="00167E10"/>
    <w:rsid w:val="001734AA"/>
    <w:rsid w:val="00174936"/>
    <w:rsid w:val="0017597C"/>
    <w:rsid w:val="001819D2"/>
    <w:rsid w:val="00185D94"/>
    <w:rsid w:val="001976B3"/>
    <w:rsid w:val="001A4144"/>
    <w:rsid w:val="001A52C8"/>
    <w:rsid w:val="001A5C2A"/>
    <w:rsid w:val="001A73EE"/>
    <w:rsid w:val="001B075C"/>
    <w:rsid w:val="001C45E0"/>
    <w:rsid w:val="001C5113"/>
    <w:rsid w:val="001C5198"/>
    <w:rsid w:val="001D3730"/>
    <w:rsid w:val="001F1993"/>
    <w:rsid w:val="00201E19"/>
    <w:rsid w:val="002111C1"/>
    <w:rsid w:val="00211A5E"/>
    <w:rsid w:val="00225A3D"/>
    <w:rsid w:val="002277CA"/>
    <w:rsid w:val="00231537"/>
    <w:rsid w:val="00234FEB"/>
    <w:rsid w:val="0024107E"/>
    <w:rsid w:val="002554F5"/>
    <w:rsid w:val="00257D96"/>
    <w:rsid w:val="0026095B"/>
    <w:rsid w:val="00261B84"/>
    <w:rsid w:val="00264957"/>
    <w:rsid w:val="00291265"/>
    <w:rsid w:val="00292787"/>
    <w:rsid w:val="002B0AB1"/>
    <w:rsid w:val="002B3907"/>
    <w:rsid w:val="002B799B"/>
    <w:rsid w:val="002D76C1"/>
    <w:rsid w:val="002E5FB3"/>
    <w:rsid w:val="002F51B4"/>
    <w:rsid w:val="002F6BDC"/>
    <w:rsid w:val="00300EDA"/>
    <w:rsid w:val="00306549"/>
    <w:rsid w:val="00306637"/>
    <w:rsid w:val="00373829"/>
    <w:rsid w:val="003856CD"/>
    <w:rsid w:val="003875E3"/>
    <w:rsid w:val="0039211C"/>
    <w:rsid w:val="003B4B77"/>
    <w:rsid w:val="003C6FE5"/>
    <w:rsid w:val="003D5333"/>
    <w:rsid w:val="003E3E5C"/>
    <w:rsid w:val="003F5FB1"/>
    <w:rsid w:val="003F6726"/>
    <w:rsid w:val="00402BC5"/>
    <w:rsid w:val="0040310D"/>
    <w:rsid w:val="0042505D"/>
    <w:rsid w:val="0042795F"/>
    <w:rsid w:val="004331D9"/>
    <w:rsid w:val="004359E0"/>
    <w:rsid w:val="00447849"/>
    <w:rsid w:val="00453B29"/>
    <w:rsid w:val="00454A62"/>
    <w:rsid w:val="004760E9"/>
    <w:rsid w:val="00485019"/>
    <w:rsid w:val="00487344"/>
    <w:rsid w:val="00491298"/>
    <w:rsid w:val="004945A3"/>
    <w:rsid w:val="00497E9C"/>
    <w:rsid w:val="004A2339"/>
    <w:rsid w:val="004B5ECA"/>
    <w:rsid w:val="004B6C6B"/>
    <w:rsid w:val="004C14D2"/>
    <w:rsid w:val="004E0E17"/>
    <w:rsid w:val="004E5354"/>
    <w:rsid w:val="004F4066"/>
    <w:rsid w:val="004F6B70"/>
    <w:rsid w:val="005009E5"/>
    <w:rsid w:val="00502246"/>
    <w:rsid w:val="00511D0E"/>
    <w:rsid w:val="00513999"/>
    <w:rsid w:val="00527E9A"/>
    <w:rsid w:val="00536556"/>
    <w:rsid w:val="005437F8"/>
    <w:rsid w:val="00563376"/>
    <w:rsid w:val="00565E4D"/>
    <w:rsid w:val="0057072C"/>
    <w:rsid w:val="00577FF6"/>
    <w:rsid w:val="005B26DB"/>
    <w:rsid w:val="005B7E82"/>
    <w:rsid w:val="005C240E"/>
    <w:rsid w:val="005C63B7"/>
    <w:rsid w:val="005C7A63"/>
    <w:rsid w:val="005D777F"/>
    <w:rsid w:val="005D7783"/>
    <w:rsid w:val="005F0BB4"/>
    <w:rsid w:val="005F1EDA"/>
    <w:rsid w:val="00600CD5"/>
    <w:rsid w:val="00601A79"/>
    <w:rsid w:val="00604FAD"/>
    <w:rsid w:val="00610147"/>
    <w:rsid w:val="006153B6"/>
    <w:rsid w:val="006208A2"/>
    <w:rsid w:val="006375DB"/>
    <w:rsid w:val="0064127E"/>
    <w:rsid w:val="00646EFB"/>
    <w:rsid w:val="00664B7B"/>
    <w:rsid w:val="006659B1"/>
    <w:rsid w:val="006849F7"/>
    <w:rsid w:val="00684EB9"/>
    <w:rsid w:val="0069306A"/>
    <w:rsid w:val="006A4685"/>
    <w:rsid w:val="006B4171"/>
    <w:rsid w:val="006C3F4B"/>
    <w:rsid w:val="006C5CB0"/>
    <w:rsid w:val="006C68AA"/>
    <w:rsid w:val="006F167D"/>
    <w:rsid w:val="006F779C"/>
    <w:rsid w:val="00703A00"/>
    <w:rsid w:val="007069EE"/>
    <w:rsid w:val="00714C34"/>
    <w:rsid w:val="00730192"/>
    <w:rsid w:val="0075590F"/>
    <w:rsid w:val="007606ED"/>
    <w:rsid w:val="007740B0"/>
    <w:rsid w:val="00777D59"/>
    <w:rsid w:val="00783B18"/>
    <w:rsid w:val="00794D7B"/>
    <w:rsid w:val="00796E70"/>
    <w:rsid w:val="007C7F2D"/>
    <w:rsid w:val="007E0318"/>
    <w:rsid w:val="007E3DFF"/>
    <w:rsid w:val="007F0FA3"/>
    <w:rsid w:val="007F2998"/>
    <w:rsid w:val="007F4334"/>
    <w:rsid w:val="00824100"/>
    <w:rsid w:val="0084773F"/>
    <w:rsid w:val="008656C3"/>
    <w:rsid w:val="00867F17"/>
    <w:rsid w:val="00874841"/>
    <w:rsid w:val="008971C0"/>
    <w:rsid w:val="008971C1"/>
    <w:rsid w:val="008A42B3"/>
    <w:rsid w:val="008A64A5"/>
    <w:rsid w:val="008B1D8D"/>
    <w:rsid w:val="008E5434"/>
    <w:rsid w:val="008F78CB"/>
    <w:rsid w:val="009044FB"/>
    <w:rsid w:val="00910C01"/>
    <w:rsid w:val="00913E6E"/>
    <w:rsid w:val="00916251"/>
    <w:rsid w:val="00917C85"/>
    <w:rsid w:val="00917E0B"/>
    <w:rsid w:val="00930AC8"/>
    <w:rsid w:val="00932D50"/>
    <w:rsid w:val="009343F2"/>
    <w:rsid w:val="009429D2"/>
    <w:rsid w:val="00971BEA"/>
    <w:rsid w:val="00975504"/>
    <w:rsid w:val="0099367B"/>
    <w:rsid w:val="009A6206"/>
    <w:rsid w:val="009A7B83"/>
    <w:rsid w:val="009C02A0"/>
    <w:rsid w:val="009D1AAD"/>
    <w:rsid w:val="009D479F"/>
    <w:rsid w:val="009E5E5C"/>
    <w:rsid w:val="009F3DD8"/>
    <w:rsid w:val="00A117E0"/>
    <w:rsid w:val="00A129F6"/>
    <w:rsid w:val="00A239CB"/>
    <w:rsid w:val="00A44C08"/>
    <w:rsid w:val="00A5174F"/>
    <w:rsid w:val="00A56FDE"/>
    <w:rsid w:val="00A8322D"/>
    <w:rsid w:val="00A84C76"/>
    <w:rsid w:val="00A9329A"/>
    <w:rsid w:val="00AA7F88"/>
    <w:rsid w:val="00AB43CB"/>
    <w:rsid w:val="00AB4EF2"/>
    <w:rsid w:val="00AC2D60"/>
    <w:rsid w:val="00AC4375"/>
    <w:rsid w:val="00AC53F9"/>
    <w:rsid w:val="00AC639C"/>
    <w:rsid w:val="00AD0D9E"/>
    <w:rsid w:val="00AF0329"/>
    <w:rsid w:val="00B064D4"/>
    <w:rsid w:val="00B066F4"/>
    <w:rsid w:val="00B07154"/>
    <w:rsid w:val="00B0787B"/>
    <w:rsid w:val="00B23727"/>
    <w:rsid w:val="00B44478"/>
    <w:rsid w:val="00B51220"/>
    <w:rsid w:val="00B54B9A"/>
    <w:rsid w:val="00B64B45"/>
    <w:rsid w:val="00B6709C"/>
    <w:rsid w:val="00B714DC"/>
    <w:rsid w:val="00B84E73"/>
    <w:rsid w:val="00B91798"/>
    <w:rsid w:val="00B9476A"/>
    <w:rsid w:val="00BA1920"/>
    <w:rsid w:val="00BA7930"/>
    <w:rsid w:val="00BB1C04"/>
    <w:rsid w:val="00BC5EFB"/>
    <w:rsid w:val="00BD1CA9"/>
    <w:rsid w:val="00BE4FE5"/>
    <w:rsid w:val="00BF097F"/>
    <w:rsid w:val="00BF56E1"/>
    <w:rsid w:val="00C23E72"/>
    <w:rsid w:val="00C376B2"/>
    <w:rsid w:val="00C5294D"/>
    <w:rsid w:val="00C60704"/>
    <w:rsid w:val="00C60BC5"/>
    <w:rsid w:val="00C61766"/>
    <w:rsid w:val="00C65259"/>
    <w:rsid w:val="00C70520"/>
    <w:rsid w:val="00C83D13"/>
    <w:rsid w:val="00C853D1"/>
    <w:rsid w:val="00CB759D"/>
    <w:rsid w:val="00CC1AE8"/>
    <w:rsid w:val="00CD48B1"/>
    <w:rsid w:val="00CD5189"/>
    <w:rsid w:val="00CE7C45"/>
    <w:rsid w:val="00D077B6"/>
    <w:rsid w:val="00D168C9"/>
    <w:rsid w:val="00D27B11"/>
    <w:rsid w:val="00D34DB9"/>
    <w:rsid w:val="00D3527E"/>
    <w:rsid w:val="00D43746"/>
    <w:rsid w:val="00D529C2"/>
    <w:rsid w:val="00D57940"/>
    <w:rsid w:val="00D67FA1"/>
    <w:rsid w:val="00D72DB3"/>
    <w:rsid w:val="00D81439"/>
    <w:rsid w:val="00D8226A"/>
    <w:rsid w:val="00D94291"/>
    <w:rsid w:val="00D96D54"/>
    <w:rsid w:val="00D97144"/>
    <w:rsid w:val="00DA08A7"/>
    <w:rsid w:val="00DA4C39"/>
    <w:rsid w:val="00DC19FD"/>
    <w:rsid w:val="00DC4CF9"/>
    <w:rsid w:val="00DC609C"/>
    <w:rsid w:val="00DD50AC"/>
    <w:rsid w:val="00DD6FF7"/>
    <w:rsid w:val="00E160F0"/>
    <w:rsid w:val="00E20C7D"/>
    <w:rsid w:val="00E36329"/>
    <w:rsid w:val="00E417E1"/>
    <w:rsid w:val="00E64AB9"/>
    <w:rsid w:val="00E73680"/>
    <w:rsid w:val="00E8559B"/>
    <w:rsid w:val="00E861BE"/>
    <w:rsid w:val="00E867C3"/>
    <w:rsid w:val="00E922CB"/>
    <w:rsid w:val="00E950BE"/>
    <w:rsid w:val="00E95994"/>
    <w:rsid w:val="00EA4C5B"/>
    <w:rsid w:val="00EA7F1B"/>
    <w:rsid w:val="00EB0627"/>
    <w:rsid w:val="00EC4E68"/>
    <w:rsid w:val="00EE3050"/>
    <w:rsid w:val="00EF7B36"/>
    <w:rsid w:val="00F12AD7"/>
    <w:rsid w:val="00F23FE1"/>
    <w:rsid w:val="00F25773"/>
    <w:rsid w:val="00F349CC"/>
    <w:rsid w:val="00F418B7"/>
    <w:rsid w:val="00F4270E"/>
    <w:rsid w:val="00F51771"/>
    <w:rsid w:val="00F51E45"/>
    <w:rsid w:val="00F639A1"/>
    <w:rsid w:val="00F67D74"/>
    <w:rsid w:val="00F778F4"/>
    <w:rsid w:val="00F81CCD"/>
    <w:rsid w:val="00FA32BE"/>
    <w:rsid w:val="00FA4CFE"/>
    <w:rsid w:val="00FC296F"/>
    <w:rsid w:val="00FD09AD"/>
    <w:rsid w:val="00FF4E48"/>
    <w:rsid w:val="00FF5D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1BE"/>
    <w:pPr>
      <w:spacing w:after="200" w:line="276" w:lineRule="auto"/>
    </w:pPr>
    <w:rPr>
      <w:lang w:val="es-ES"/>
    </w:rPr>
  </w:style>
  <w:style w:type="paragraph" w:styleId="Ttulo1">
    <w:name w:val="heading 1"/>
    <w:basedOn w:val="Normal"/>
    <w:next w:val="Normal"/>
    <w:link w:val="Ttulo1Car"/>
    <w:uiPriority w:val="9"/>
    <w:qFormat/>
    <w:rsid w:val="00A56FDE"/>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61BE"/>
    <w:rPr>
      <w:color w:val="0563C1" w:themeColor="hyperlink"/>
      <w:u w:val="single"/>
    </w:rPr>
  </w:style>
  <w:style w:type="paragraph" w:styleId="Prrafodelista">
    <w:name w:val="List Paragraph"/>
    <w:basedOn w:val="Normal"/>
    <w:uiPriority w:val="34"/>
    <w:qFormat/>
    <w:rsid w:val="00714C34"/>
    <w:pPr>
      <w:ind w:left="720"/>
      <w:contextualSpacing/>
    </w:pPr>
    <w:rPr>
      <w:rFonts w:ascii="Calibri" w:eastAsia="Calibri" w:hAnsi="Calibri" w:cs="Times New Roman"/>
    </w:rPr>
  </w:style>
  <w:style w:type="table" w:customStyle="1" w:styleId="GridTable3-Accent51">
    <w:name w:val="Grid Table 3 - Accent 51"/>
    <w:basedOn w:val="Tablanormal"/>
    <w:uiPriority w:val="48"/>
    <w:rsid w:val="004B6C6B"/>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5Dark-Accent51">
    <w:name w:val="Grid Table 5 Dark - Accent 51"/>
    <w:basedOn w:val="Tablanormal"/>
    <w:uiPriority w:val="50"/>
    <w:rsid w:val="004B6C6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
    <w:name w:val="Table Grid"/>
    <w:basedOn w:val="Tablanormal"/>
    <w:uiPriority w:val="39"/>
    <w:rsid w:val="004B6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anormal"/>
    <w:uiPriority w:val="49"/>
    <w:rsid w:val="004B6C6B"/>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31">
    <w:name w:val="List Table 6 Colorful - Accent 31"/>
    <w:basedOn w:val="Tablanormal"/>
    <w:uiPriority w:val="51"/>
    <w:rsid w:val="004B6C6B"/>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51">
    <w:name w:val="List Table 6 Colorful - Accent 51"/>
    <w:basedOn w:val="Tablanormal"/>
    <w:uiPriority w:val="51"/>
    <w:rsid w:val="00132E3F"/>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11">
    <w:name w:val="List Table 6 Colorful - Accent 11"/>
    <w:basedOn w:val="Tablanormal"/>
    <w:uiPriority w:val="51"/>
    <w:rsid w:val="00132E3F"/>
    <w:pPr>
      <w:spacing w:after="0" w:line="240" w:lineRule="auto"/>
    </w:pPr>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cabezado">
    <w:name w:val="header"/>
    <w:basedOn w:val="Normal"/>
    <w:link w:val="EncabezadoCar"/>
    <w:uiPriority w:val="99"/>
    <w:unhideWhenUsed/>
    <w:rsid w:val="0075590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5590F"/>
    <w:rPr>
      <w:lang w:val="es-ES"/>
    </w:rPr>
  </w:style>
  <w:style w:type="paragraph" w:styleId="Piedepgina">
    <w:name w:val="footer"/>
    <w:basedOn w:val="Normal"/>
    <w:link w:val="PiedepginaCar"/>
    <w:unhideWhenUsed/>
    <w:rsid w:val="0075590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5590F"/>
    <w:rPr>
      <w:lang w:val="es-ES"/>
    </w:rPr>
  </w:style>
  <w:style w:type="paragraph" w:styleId="Textodeglobo">
    <w:name w:val="Balloon Text"/>
    <w:basedOn w:val="Normal"/>
    <w:link w:val="TextodegloboCar"/>
    <w:uiPriority w:val="99"/>
    <w:semiHidden/>
    <w:unhideWhenUsed/>
    <w:rsid w:val="006C3F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3F4B"/>
    <w:rPr>
      <w:rFonts w:ascii="Tahoma" w:hAnsi="Tahoma" w:cs="Tahoma"/>
      <w:sz w:val="16"/>
      <w:szCs w:val="16"/>
      <w:lang w:val="es-ES"/>
    </w:rPr>
  </w:style>
  <w:style w:type="paragraph" w:styleId="Textoindependiente">
    <w:name w:val="Body Text"/>
    <w:basedOn w:val="Normal"/>
    <w:link w:val="TextoindependienteCar"/>
    <w:rsid w:val="00402BC5"/>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402BC5"/>
    <w:rPr>
      <w:rFonts w:ascii="Arial" w:eastAsia="Times New Roman" w:hAnsi="Arial" w:cs="Times New Roman"/>
      <w:sz w:val="24"/>
      <w:szCs w:val="20"/>
      <w:lang w:val="es-ES_tradnl" w:eastAsia="es-ES"/>
    </w:rPr>
  </w:style>
  <w:style w:type="paragraph" w:styleId="NormalWeb">
    <w:name w:val="Normal (Web)"/>
    <w:basedOn w:val="Normal"/>
    <w:uiPriority w:val="99"/>
    <w:semiHidden/>
    <w:unhideWhenUsed/>
    <w:rsid w:val="00B5122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PlainTable3">
    <w:name w:val="Plain Table 3"/>
    <w:basedOn w:val="Tablanormal"/>
    <w:uiPriority w:val="43"/>
    <w:rsid w:val="001A41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3Accent5">
    <w:name w:val="List Table 3 Accent 5"/>
    <w:basedOn w:val="Tablanormal"/>
    <w:uiPriority w:val="48"/>
    <w:rsid w:val="001A4144"/>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styleId="nfasis">
    <w:name w:val="Emphasis"/>
    <w:basedOn w:val="Fuentedeprrafopredeter"/>
    <w:uiPriority w:val="20"/>
    <w:qFormat/>
    <w:rsid w:val="00E95994"/>
    <w:rPr>
      <w:i/>
      <w:iCs/>
    </w:rPr>
  </w:style>
  <w:style w:type="character" w:styleId="Textoennegrita">
    <w:name w:val="Strong"/>
    <w:basedOn w:val="Fuentedeprrafopredeter"/>
    <w:uiPriority w:val="22"/>
    <w:qFormat/>
    <w:rsid w:val="00CE7C45"/>
    <w:rPr>
      <w:b/>
      <w:bCs/>
    </w:rPr>
  </w:style>
  <w:style w:type="paragraph" w:styleId="Bibliografa">
    <w:name w:val="Bibliography"/>
    <w:basedOn w:val="Normal"/>
    <w:next w:val="Normal"/>
    <w:uiPriority w:val="37"/>
    <w:semiHidden/>
    <w:unhideWhenUsed/>
    <w:rsid w:val="00A56FDE"/>
  </w:style>
  <w:style w:type="character" w:customStyle="1" w:styleId="Ttulo1Car">
    <w:name w:val="Título 1 Car"/>
    <w:basedOn w:val="Fuentedeprrafopredeter"/>
    <w:link w:val="Ttulo1"/>
    <w:uiPriority w:val="9"/>
    <w:rsid w:val="00A56FDE"/>
    <w:rPr>
      <w:rFonts w:asciiTheme="majorHAnsi" w:eastAsiaTheme="majorEastAsia" w:hAnsiTheme="majorHAnsi" w:cstheme="majorBidi"/>
      <w:color w:val="2F5496"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353960796">
      <w:bodyDiv w:val="1"/>
      <w:marLeft w:val="0"/>
      <w:marRight w:val="0"/>
      <w:marTop w:val="0"/>
      <w:marBottom w:val="0"/>
      <w:divBdr>
        <w:top w:val="none" w:sz="0" w:space="0" w:color="auto"/>
        <w:left w:val="none" w:sz="0" w:space="0" w:color="auto"/>
        <w:bottom w:val="none" w:sz="0" w:space="0" w:color="auto"/>
        <w:right w:val="none" w:sz="0" w:space="0" w:color="auto"/>
      </w:divBdr>
      <w:divsChild>
        <w:div w:id="1836456088">
          <w:marLeft w:val="0"/>
          <w:marRight w:val="0"/>
          <w:marTop w:val="0"/>
          <w:marBottom w:val="0"/>
          <w:divBdr>
            <w:top w:val="none" w:sz="0" w:space="0" w:color="auto"/>
            <w:left w:val="none" w:sz="0" w:space="0" w:color="auto"/>
            <w:bottom w:val="none" w:sz="0" w:space="0" w:color="auto"/>
            <w:right w:val="none" w:sz="0" w:space="0" w:color="auto"/>
          </w:divBdr>
        </w:div>
        <w:div w:id="94520997">
          <w:marLeft w:val="0"/>
          <w:marRight w:val="0"/>
          <w:marTop w:val="0"/>
          <w:marBottom w:val="0"/>
          <w:divBdr>
            <w:top w:val="none" w:sz="0" w:space="0" w:color="auto"/>
            <w:left w:val="none" w:sz="0" w:space="0" w:color="auto"/>
            <w:bottom w:val="none" w:sz="0" w:space="0" w:color="auto"/>
            <w:right w:val="none" w:sz="0" w:space="0" w:color="auto"/>
          </w:divBdr>
        </w:div>
        <w:div w:id="1225525895">
          <w:marLeft w:val="0"/>
          <w:marRight w:val="0"/>
          <w:marTop w:val="0"/>
          <w:marBottom w:val="0"/>
          <w:divBdr>
            <w:top w:val="none" w:sz="0" w:space="0" w:color="auto"/>
            <w:left w:val="none" w:sz="0" w:space="0" w:color="auto"/>
            <w:bottom w:val="none" w:sz="0" w:space="0" w:color="auto"/>
            <w:right w:val="none" w:sz="0" w:space="0" w:color="auto"/>
          </w:divBdr>
        </w:div>
        <w:div w:id="1831479246">
          <w:marLeft w:val="0"/>
          <w:marRight w:val="0"/>
          <w:marTop w:val="0"/>
          <w:marBottom w:val="0"/>
          <w:divBdr>
            <w:top w:val="none" w:sz="0" w:space="0" w:color="auto"/>
            <w:left w:val="none" w:sz="0" w:space="0" w:color="auto"/>
            <w:bottom w:val="none" w:sz="0" w:space="0" w:color="auto"/>
            <w:right w:val="none" w:sz="0" w:space="0" w:color="auto"/>
          </w:divBdr>
        </w:div>
        <w:div w:id="378019959">
          <w:marLeft w:val="0"/>
          <w:marRight w:val="0"/>
          <w:marTop w:val="0"/>
          <w:marBottom w:val="0"/>
          <w:divBdr>
            <w:top w:val="none" w:sz="0" w:space="0" w:color="auto"/>
            <w:left w:val="none" w:sz="0" w:space="0" w:color="auto"/>
            <w:bottom w:val="none" w:sz="0" w:space="0" w:color="auto"/>
            <w:right w:val="none" w:sz="0" w:space="0" w:color="auto"/>
          </w:divBdr>
        </w:div>
        <w:div w:id="231739268">
          <w:marLeft w:val="0"/>
          <w:marRight w:val="0"/>
          <w:marTop w:val="0"/>
          <w:marBottom w:val="0"/>
          <w:divBdr>
            <w:top w:val="none" w:sz="0" w:space="0" w:color="auto"/>
            <w:left w:val="none" w:sz="0" w:space="0" w:color="auto"/>
            <w:bottom w:val="none" w:sz="0" w:space="0" w:color="auto"/>
            <w:right w:val="none" w:sz="0" w:space="0" w:color="auto"/>
          </w:divBdr>
        </w:div>
        <w:div w:id="1105929156">
          <w:marLeft w:val="0"/>
          <w:marRight w:val="0"/>
          <w:marTop w:val="0"/>
          <w:marBottom w:val="0"/>
          <w:divBdr>
            <w:top w:val="none" w:sz="0" w:space="0" w:color="auto"/>
            <w:left w:val="none" w:sz="0" w:space="0" w:color="auto"/>
            <w:bottom w:val="none" w:sz="0" w:space="0" w:color="auto"/>
            <w:right w:val="none" w:sz="0" w:space="0" w:color="auto"/>
          </w:divBdr>
        </w:div>
        <w:div w:id="714234110">
          <w:marLeft w:val="0"/>
          <w:marRight w:val="0"/>
          <w:marTop w:val="0"/>
          <w:marBottom w:val="0"/>
          <w:divBdr>
            <w:top w:val="none" w:sz="0" w:space="0" w:color="auto"/>
            <w:left w:val="none" w:sz="0" w:space="0" w:color="auto"/>
            <w:bottom w:val="none" w:sz="0" w:space="0" w:color="auto"/>
            <w:right w:val="none" w:sz="0" w:space="0" w:color="auto"/>
          </w:divBdr>
        </w:div>
        <w:div w:id="483549177">
          <w:marLeft w:val="0"/>
          <w:marRight w:val="0"/>
          <w:marTop w:val="0"/>
          <w:marBottom w:val="0"/>
          <w:divBdr>
            <w:top w:val="none" w:sz="0" w:space="0" w:color="auto"/>
            <w:left w:val="none" w:sz="0" w:space="0" w:color="auto"/>
            <w:bottom w:val="none" w:sz="0" w:space="0" w:color="auto"/>
            <w:right w:val="none" w:sz="0" w:space="0" w:color="auto"/>
          </w:divBdr>
        </w:div>
        <w:div w:id="1806893761">
          <w:marLeft w:val="0"/>
          <w:marRight w:val="0"/>
          <w:marTop w:val="0"/>
          <w:marBottom w:val="0"/>
          <w:divBdr>
            <w:top w:val="none" w:sz="0" w:space="0" w:color="auto"/>
            <w:left w:val="none" w:sz="0" w:space="0" w:color="auto"/>
            <w:bottom w:val="none" w:sz="0" w:space="0" w:color="auto"/>
            <w:right w:val="none" w:sz="0" w:space="0" w:color="auto"/>
          </w:divBdr>
        </w:div>
        <w:div w:id="1053699488">
          <w:marLeft w:val="0"/>
          <w:marRight w:val="0"/>
          <w:marTop w:val="0"/>
          <w:marBottom w:val="0"/>
          <w:divBdr>
            <w:top w:val="none" w:sz="0" w:space="0" w:color="auto"/>
            <w:left w:val="none" w:sz="0" w:space="0" w:color="auto"/>
            <w:bottom w:val="none" w:sz="0" w:space="0" w:color="auto"/>
            <w:right w:val="none" w:sz="0" w:space="0" w:color="auto"/>
          </w:divBdr>
        </w:div>
        <w:div w:id="1562861388">
          <w:marLeft w:val="0"/>
          <w:marRight w:val="0"/>
          <w:marTop w:val="0"/>
          <w:marBottom w:val="0"/>
          <w:divBdr>
            <w:top w:val="none" w:sz="0" w:space="0" w:color="auto"/>
            <w:left w:val="none" w:sz="0" w:space="0" w:color="auto"/>
            <w:bottom w:val="none" w:sz="0" w:space="0" w:color="auto"/>
            <w:right w:val="none" w:sz="0" w:space="0" w:color="auto"/>
          </w:divBdr>
        </w:div>
        <w:div w:id="2044789321">
          <w:marLeft w:val="0"/>
          <w:marRight w:val="0"/>
          <w:marTop w:val="0"/>
          <w:marBottom w:val="0"/>
          <w:divBdr>
            <w:top w:val="none" w:sz="0" w:space="0" w:color="auto"/>
            <w:left w:val="none" w:sz="0" w:space="0" w:color="auto"/>
            <w:bottom w:val="none" w:sz="0" w:space="0" w:color="auto"/>
            <w:right w:val="none" w:sz="0" w:space="0" w:color="auto"/>
          </w:divBdr>
        </w:div>
        <w:div w:id="1031224741">
          <w:marLeft w:val="0"/>
          <w:marRight w:val="0"/>
          <w:marTop w:val="0"/>
          <w:marBottom w:val="0"/>
          <w:divBdr>
            <w:top w:val="none" w:sz="0" w:space="0" w:color="auto"/>
            <w:left w:val="none" w:sz="0" w:space="0" w:color="auto"/>
            <w:bottom w:val="none" w:sz="0" w:space="0" w:color="auto"/>
            <w:right w:val="none" w:sz="0" w:space="0" w:color="auto"/>
          </w:divBdr>
        </w:div>
        <w:div w:id="1899516881">
          <w:marLeft w:val="0"/>
          <w:marRight w:val="0"/>
          <w:marTop w:val="0"/>
          <w:marBottom w:val="0"/>
          <w:divBdr>
            <w:top w:val="none" w:sz="0" w:space="0" w:color="auto"/>
            <w:left w:val="none" w:sz="0" w:space="0" w:color="auto"/>
            <w:bottom w:val="none" w:sz="0" w:space="0" w:color="auto"/>
            <w:right w:val="none" w:sz="0" w:space="0" w:color="auto"/>
          </w:divBdr>
        </w:div>
      </w:divsChild>
    </w:div>
    <w:div w:id="674383033">
      <w:bodyDiv w:val="1"/>
      <w:marLeft w:val="0"/>
      <w:marRight w:val="0"/>
      <w:marTop w:val="0"/>
      <w:marBottom w:val="0"/>
      <w:divBdr>
        <w:top w:val="none" w:sz="0" w:space="0" w:color="auto"/>
        <w:left w:val="none" w:sz="0" w:space="0" w:color="auto"/>
        <w:bottom w:val="none" w:sz="0" w:space="0" w:color="auto"/>
        <w:right w:val="none" w:sz="0" w:space="0" w:color="auto"/>
      </w:divBdr>
    </w:div>
    <w:div w:id="748891465">
      <w:bodyDiv w:val="1"/>
      <w:marLeft w:val="0"/>
      <w:marRight w:val="0"/>
      <w:marTop w:val="0"/>
      <w:marBottom w:val="0"/>
      <w:divBdr>
        <w:top w:val="none" w:sz="0" w:space="0" w:color="auto"/>
        <w:left w:val="none" w:sz="0" w:space="0" w:color="auto"/>
        <w:bottom w:val="none" w:sz="0" w:space="0" w:color="auto"/>
        <w:right w:val="none" w:sz="0" w:space="0" w:color="auto"/>
      </w:divBdr>
      <w:divsChild>
        <w:div w:id="1534804857">
          <w:marLeft w:val="0"/>
          <w:marRight w:val="0"/>
          <w:marTop w:val="0"/>
          <w:marBottom w:val="0"/>
          <w:divBdr>
            <w:top w:val="none" w:sz="0" w:space="0" w:color="auto"/>
            <w:left w:val="none" w:sz="0" w:space="0" w:color="auto"/>
            <w:bottom w:val="none" w:sz="0" w:space="0" w:color="auto"/>
            <w:right w:val="none" w:sz="0" w:space="0" w:color="auto"/>
          </w:divBdr>
        </w:div>
        <w:div w:id="133183179">
          <w:marLeft w:val="0"/>
          <w:marRight w:val="0"/>
          <w:marTop w:val="0"/>
          <w:marBottom w:val="0"/>
          <w:divBdr>
            <w:top w:val="none" w:sz="0" w:space="0" w:color="auto"/>
            <w:left w:val="none" w:sz="0" w:space="0" w:color="auto"/>
            <w:bottom w:val="none" w:sz="0" w:space="0" w:color="auto"/>
            <w:right w:val="none" w:sz="0" w:space="0" w:color="auto"/>
          </w:divBdr>
        </w:div>
        <w:div w:id="320500703">
          <w:marLeft w:val="0"/>
          <w:marRight w:val="0"/>
          <w:marTop w:val="0"/>
          <w:marBottom w:val="0"/>
          <w:divBdr>
            <w:top w:val="none" w:sz="0" w:space="0" w:color="auto"/>
            <w:left w:val="none" w:sz="0" w:space="0" w:color="auto"/>
            <w:bottom w:val="none" w:sz="0" w:space="0" w:color="auto"/>
            <w:right w:val="none" w:sz="0" w:space="0" w:color="auto"/>
          </w:divBdr>
        </w:div>
        <w:div w:id="1495490146">
          <w:marLeft w:val="0"/>
          <w:marRight w:val="0"/>
          <w:marTop w:val="0"/>
          <w:marBottom w:val="0"/>
          <w:divBdr>
            <w:top w:val="none" w:sz="0" w:space="0" w:color="auto"/>
            <w:left w:val="none" w:sz="0" w:space="0" w:color="auto"/>
            <w:bottom w:val="none" w:sz="0" w:space="0" w:color="auto"/>
            <w:right w:val="none" w:sz="0" w:space="0" w:color="auto"/>
          </w:divBdr>
        </w:div>
        <w:div w:id="173226411">
          <w:marLeft w:val="0"/>
          <w:marRight w:val="0"/>
          <w:marTop w:val="0"/>
          <w:marBottom w:val="0"/>
          <w:divBdr>
            <w:top w:val="none" w:sz="0" w:space="0" w:color="auto"/>
            <w:left w:val="none" w:sz="0" w:space="0" w:color="auto"/>
            <w:bottom w:val="none" w:sz="0" w:space="0" w:color="auto"/>
            <w:right w:val="none" w:sz="0" w:space="0" w:color="auto"/>
          </w:divBdr>
        </w:div>
        <w:div w:id="2001495407">
          <w:marLeft w:val="0"/>
          <w:marRight w:val="0"/>
          <w:marTop w:val="0"/>
          <w:marBottom w:val="0"/>
          <w:divBdr>
            <w:top w:val="none" w:sz="0" w:space="0" w:color="auto"/>
            <w:left w:val="none" w:sz="0" w:space="0" w:color="auto"/>
            <w:bottom w:val="none" w:sz="0" w:space="0" w:color="auto"/>
            <w:right w:val="none" w:sz="0" w:space="0" w:color="auto"/>
          </w:divBdr>
        </w:div>
        <w:div w:id="60177432">
          <w:marLeft w:val="0"/>
          <w:marRight w:val="0"/>
          <w:marTop w:val="0"/>
          <w:marBottom w:val="0"/>
          <w:divBdr>
            <w:top w:val="none" w:sz="0" w:space="0" w:color="auto"/>
            <w:left w:val="none" w:sz="0" w:space="0" w:color="auto"/>
            <w:bottom w:val="none" w:sz="0" w:space="0" w:color="auto"/>
            <w:right w:val="none" w:sz="0" w:space="0" w:color="auto"/>
          </w:divBdr>
        </w:div>
        <w:div w:id="1827360169">
          <w:marLeft w:val="0"/>
          <w:marRight w:val="0"/>
          <w:marTop w:val="0"/>
          <w:marBottom w:val="0"/>
          <w:divBdr>
            <w:top w:val="none" w:sz="0" w:space="0" w:color="auto"/>
            <w:left w:val="none" w:sz="0" w:space="0" w:color="auto"/>
            <w:bottom w:val="none" w:sz="0" w:space="0" w:color="auto"/>
            <w:right w:val="none" w:sz="0" w:space="0" w:color="auto"/>
          </w:divBdr>
        </w:div>
        <w:div w:id="1684673580">
          <w:marLeft w:val="0"/>
          <w:marRight w:val="0"/>
          <w:marTop w:val="0"/>
          <w:marBottom w:val="0"/>
          <w:divBdr>
            <w:top w:val="none" w:sz="0" w:space="0" w:color="auto"/>
            <w:left w:val="none" w:sz="0" w:space="0" w:color="auto"/>
            <w:bottom w:val="none" w:sz="0" w:space="0" w:color="auto"/>
            <w:right w:val="none" w:sz="0" w:space="0" w:color="auto"/>
          </w:divBdr>
        </w:div>
        <w:div w:id="1989439020">
          <w:marLeft w:val="0"/>
          <w:marRight w:val="0"/>
          <w:marTop w:val="0"/>
          <w:marBottom w:val="0"/>
          <w:divBdr>
            <w:top w:val="none" w:sz="0" w:space="0" w:color="auto"/>
            <w:left w:val="none" w:sz="0" w:space="0" w:color="auto"/>
            <w:bottom w:val="none" w:sz="0" w:space="0" w:color="auto"/>
            <w:right w:val="none" w:sz="0" w:space="0" w:color="auto"/>
          </w:divBdr>
        </w:div>
      </w:divsChild>
    </w:div>
    <w:div w:id="766729657">
      <w:bodyDiv w:val="1"/>
      <w:marLeft w:val="0"/>
      <w:marRight w:val="0"/>
      <w:marTop w:val="0"/>
      <w:marBottom w:val="0"/>
      <w:divBdr>
        <w:top w:val="none" w:sz="0" w:space="0" w:color="auto"/>
        <w:left w:val="none" w:sz="0" w:space="0" w:color="auto"/>
        <w:bottom w:val="none" w:sz="0" w:space="0" w:color="auto"/>
        <w:right w:val="none" w:sz="0" w:space="0" w:color="auto"/>
      </w:divBdr>
      <w:divsChild>
        <w:div w:id="488594501">
          <w:marLeft w:val="0"/>
          <w:marRight w:val="0"/>
          <w:marTop w:val="0"/>
          <w:marBottom w:val="0"/>
          <w:divBdr>
            <w:top w:val="none" w:sz="0" w:space="0" w:color="auto"/>
            <w:left w:val="none" w:sz="0" w:space="0" w:color="auto"/>
            <w:bottom w:val="none" w:sz="0" w:space="0" w:color="auto"/>
            <w:right w:val="none" w:sz="0" w:space="0" w:color="auto"/>
          </w:divBdr>
        </w:div>
        <w:div w:id="2014527074">
          <w:marLeft w:val="0"/>
          <w:marRight w:val="0"/>
          <w:marTop w:val="0"/>
          <w:marBottom w:val="0"/>
          <w:divBdr>
            <w:top w:val="none" w:sz="0" w:space="0" w:color="auto"/>
            <w:left w:val="none" w:sz="0" w:space="0" w:color="auto"/>
            <w:bottom w:val="none" w:sz="0" w:space="0" w:color="auto"/>
            <w:right w:val="none" w:sz="0" w:space="0" w:color="auto"/>
          </w:divBdr>
        </w:div>
        <w:div w:id="1581598989">
          <w:marLeft w:val="0"/>
          <w:marRight w:val="0"/>
          <w:marTop w:val="0"/>
          <w:marBottom w:val="0"/>
          <w:divBdr>
            <w:top w:val="none" w:sz="0" w:space="0" w:color="auto"/>
            <w:left w:val="none" w:sz="0" w:space="0" w:color="auto"/>
            <w:bottom w:val="none" w:sz="0" w:space="0" w:color="auto"/>
            <w:right w:val="none" w:sz="0" w:space="0" w:color="auto"/>
          </w:divBdr>
        </w:div>
        <w:div w:id="52196234">
          <w:marLeft w:val="0"/>
          <w:marRight w:val="0"/>
          <w:marTop w:val="0"/>
          <w:marBottom w:val="0"/>
          <w:divBdr>
            <w:top w:val="none" w:sz="0" w:space="0" w:color="auto"/>
            <w:left w:val="none" w:sz="0" w:space="0" w:color="auto"/>
            <w:bottom w:val="none" w:sz="0" w:space="0" w:color="auto"/>
            <w:right w:val="none" w:sz="0" w:space="0" w:color="auto"/>
          </w:divBdr>
        </w:div>
        <w:div w:id="216819771">
          <w:marLeft w:val="0"/>
          <w:marRight w:val="0"/>
          <w:marTop w:val="0"/>
          <w:marBottom w:val="0"/>
          <w:divBdr>
            <w:top w:val="none" w:sz="0" w:space="0" w:color="auto"/>
            <w:left w:val="none" w:sz="0" w:space="0" w:color="auto"/>
            <w:bottom w:val="none" w:sz="0" w:space="0" w:color="auto"/>
            <w:right w:val="none" w:sz="0" w:space="0" w:color="auto"/>
          </w:divBdr>
        </w:div>
        <w:div w:id="1324746121">
          <w:marLeft w:val="0"/>
          <w:marRight w:val="0"/>
          <w:marTop w:val="0"/>
          <w:marBottom w:val="0"/>
          <w:divBdr>
            <w:top w:val="none" w:sz="0" w:space="0" w:color="auto"/>
            <w:left w:val="none" w:sz="0" w:space="0" w:color="auto"/>
            <w:bottom w:val="none" w:sz="0" w:space="0" w:color="auto"/>
            <w:right w:val="none" w:sz="0" w:space="0" w:color="auto"/>
          </w:divBdr>
        </w:div>
        <w:div w:id="1840540311">
          <w:marLeft w:val="0"/>
          <w:marRight w:val="0"/>
          <w:marTop w:val="0"/>
          <w:marBottom w:val="0"/>
          <w:divBdr>
            <w:top w:val="none" w:sz="0" w:space="0" w:color="auto"/>
            <w:left w:val="none" w:sz="0" w:space="0" w:color="auto"/>
            <w:bottom w:val="none" w:sz="0" w:space="0" w:color="auto"/>
            <w:right w:val="none" w:sz="0" w:space="0" w:color="auto"/>
          </w:divBdr>
        </w:div>
        <w:div w:id="971255104">
          <w:marLeft w:val="0"/>
          <w:marRight w:val="0"/>
          <w:marTop w:val="0"/>
          <w:marBottom w:val="0"/>
          <w:divBdr>
            <w:top w:val="none" w:sz="0" w:space="0" w:color="auto"/>
            <w:left w:val="none" w:sz="0" w:space="0" w:color="auto"/>
            <w:bottom w:val="none" w:sz="0" w:space="0" w:color="auto"/>
            <w:right w:val="none" w:sz="0" w:space="0" w:color="auto"/>
          </w:divBdr>
        </w:div>
        <w:div w:id="1963684641">
          <w:marLeft w:val="0"/>
          <w:marRight w:val="0"/>
          <w:marTop w:val="0"/>
          <w:marBottom w:val="0"/>
          <w:divBdr>
            <w:top w:val="none" w:sz="0" w:space="0" w:color="auto"/>
            <w:left w:val="none" w:sz="0" w:space="0" w:color="auto"/>
            <w:bottom w:val="none" w:sz="0" w:space="0" w:color="auto"/>
            <w:right w:val="none" w:sz="0" w:space="0" w:color="auto"/>
          </w:divBdr>
        </w:div>
        <w:div w:id="1812674466">
          <w:marLeft w:val="0"/>
          <w:marRight w:val="0"/>
          <w:marTop w:val="0"/>
          <w:marBottom w:val="0"/>
          <w:divBdr>
            <w:top w:val="none" w:sz="0" w:space="0" w:color="auto"/>
            <w:left w:val="none" w:sz="0" w:space="0" w:color="auto"/>
            <w:bottom w:val="none" w:sz="0" w:space="0" w:color="auto"/>
            <w:right w:val="none" w:sz="0" w:space="0" w:color="auto"/>
          </w:divBdr>
        </w:div>
        <w:div w:id="1388798256">
          <w:marLeft w:val="0"/>
          <w:marRight w:val="0"/>
          <w:marTop w:val="0"/>
          <w:marBottom w:val="0"/>
          <w:divBdr>
            <w:top w:val="none" w:sz="0" w:space="0" w:color="auto"/>
            <w:left w:val="none" w:sz="0" w:space="0" w:color="auto"/>
            <w:bottom w:val="none" w:sz="0" w:space="0" w:color="auto"/>
            <w:right w:val="none" w:sz="0" w:space="0" w:color="auto"/>
          </w:divBdr>
        </w:div>
        <w:div w:id="487477287">
          <w:marLeft w:val="0"/>
          <w:marRight w:val="0"/>
          <w:marTop w:val="0"/>
          <w:marBottom w:val="0"/>
          <w:divBdr>
            <w:top w:val="none" w:sz="0" w:space="0" w:color="auto"/>
            <w:left w:val="none" w:sz="0" w:space="0" w:color="auto"/>
            <w:bottom w:val="none" w:sz="0" w:space="0" w:color="auto"/>
            <w:right w:val="none" w:sz="0" w:space="0" w:color="auto"/>
          </w:divBdr>
        </w:div>
        <w:div w:id="51931983">
          <w:marLeft w:val="0"/>
          <w:marRight w:val="0"/>
          <w:marTop w:val="0"/>
          <w:marBottom w:val="0"/>
          <w:divBdr>
            <w:top w:val="none" w:sz="0" w:space="0" w:color="auto"/>
            <w:left w:val="none" w:sz="0" w:space="0" w:color="auto"/>
            <w:bottom w:val="none" w:sz="0" w:space="0" w:color="auto"/>
            <w:right w:val="none" w:sz="0" w:space="0" w:color="auto"/>
          </w:divBdr>
        </w:div>
        <w:div w:id="1277953241">
          <w:marLeft w:val="0"/>
          <w:marRight w:val="0"/>
          <w:marTop w:val="0"/>
          <w:marBottom w:val="0"/>
          <w:divBdr>
            <w:top w:val="none" w:sz="0" w:space="0" w:color="auto"/>
            <w:left w:val="none" w:sz="0" w:space="0" w:color="auto"/>
            <w:bottom w:val="none" w:sz="0" w:space="0" w:color="auto"/>
            <w:right w:val="none" w:sz="0" w:space="0" w:color="auto"/>
          </w:divBdr>
        </w:div>
        <w:div w:id="2093701474">
          <w:marLeft w:val="0"/>
          <w:marRight w:val="0"/>
          <w:marTop w:val="0"/>
          <w:marBottom w:val="0"/>
          <w:divBdr>
            <w:top w:val="none" w:sz="0" w:space="0" w:color="auto"/>
            <w:left w:val="none" w:sz="0" w:space="0" w:color="auto"/>
            <w:bottom w:val="none" w:sz="0" w:space="0" w:color="auto"/>
            <w:right w:val="none" w:sz="0" w:space="0" w:color="auto"/>
          </w:divBdr>
        </w:div>
        <w:div w:id="479880490">
          <w:marLeft w:val="0"/>
          <w:marRight w:val="0"/>
          <w:marTop w:val="0"/>
          <w:marBottom w:val="0"/>
          <w:divBdr>
            <w:top w:val="none" w:sz="0" w:space="0" w:color="auto"/>
            <w:left w:val="none" w:sz="0" w:space="0" w:color="auto"/>
            <w:bottom w:val="none" w:sz="0" w:space="0" w:color="auto"/>
            <w:right w:val="none" w:sz="0" w:space="0" w:color="auto"/>
          </w:divBdr>
        </w:div>
        <w:div w:id="331683391">
          <w:marLeft w:val="0"/>
          <w:marRight w:val="0"/>
          <w:marTop w:val="0"/>
          <w:marBottom w:val="0"/>
          <w:divBdr>
            <w:top w:val="none" w:sz="0" w:space="0" w:color="auto"/>
            <w:left w:val="none" w:sz="0" w:space="0" w:color="auto"/>
            <w:bottom w:val="none" w:sz="0" w:space="0" w:color="auto"/>
            <w:right w:val="none" w:sz="0" w:space="0" w:color="auto"/>
          </w:divBdr>
        </w:div>
        <w:div w:id="1803498067">
          <w:marLeft w:val="0"/>
          <w:marRight w:val="0"/>
          <w:marTop w:val="0"/>
          <w:marBottom w:val="0"/>
          <w:divBdr>
            <w:top w:val="none" w:sz="0" w:space="0" w:color="auto"/>
            <w:left w:val="none" w:sz="0" w:space="0" w:color="auto"/>
            <w:bottom w:val="none" w:sz="0" w:space="0" w:color="auto"/>
            <w:right w:val="none" w:sz="0" w:space="0" w:color="auto"/>
          </w:divBdr>
        </w:div>
        <w:div w:id="1136222397">
          <w:marLeft w:val="0"/>
          <w:marRight w:val="0"/>
          <w:marTop w:val="0"/>
          <w:marBottom w:val="0"/>
          <w:divBdr>
            <w:top w:val="none" w:sz="0" w:space="0" w:color="auto"/>
            <w:left w:val="none" w:sz="0" w:space="0" w:color="auto"/>
            <w:bottom w:val="none" w:sz="0" w:space="0" w:color="auto"/>
            <w:right w:val="none" w:sz="0" w:space="0" w:color="auto"/>
          </w:divBdr>
        </w:div>
        <w:div w:id="1742678279">
          <w:marLeft w:val="0"/>
          <w:marRight w:val="0"/>
          <w:marTop w:val="0"/>
          <w:marBottom w:val="0"/>
          <w:divBdr>
            <w:top w:val="none" w:sz="0" w:space="0" w:color="auto"/>
            <w:left w:val="none" w:sz="0" w:space="0" w:color="auto"/>
            <w:bottom w:val="none" w:sz="0" w:space="0" w:color="auto"/>
            <w:right w:val="none" w:sz="0" w:space="0" w:color="auto"/>
          </w:divBdr>
        </w:div>
        <w:div w:id="117534491">
          <w:marLeft w:val="0"/>
          <w:marRight w:val="0"/>
          <w:marTop w:val="0"/>
          <w:marBottom w:val="0"/>
          <w:divBdr>
            <w:top w:val="none" w:sz="0" w:space="0" w:color="auto"/>
            <w:left w:val="none" w:sz="0" w:space="0" w:color="auto"/>
            <w:bottom w:val="none" w:sz="0" w:space="0" w:color="auto"/>
            <w:right w:val="none" w:sz="0" w:space="0" w:color="auto"/>
          </w:divBdr>
        </w:div>
        <w:div w:id="187449644">
          <w:marLeft w:val="0"/>
          <w:marRight w:val="0"/>
          <w:marTop w:val="0"/>
          <w:marBottom w:val="0"/>
          <w:divBdr>
            <w:top w:val="none" w:sz="0" w:space="0" w:color="auto"/>
            <w:left w:val="none" w:sz="0" w:space="0" w:color="auto"/>
            <w:bottom w:val="none" w:sz="0" w:space="0" w:color="auto"/>
            <w:right w:val="none" w:sz="0" w:space="0" w:color="auto"/>
          </w:divBdr>
        </w:div>
        <w:div w:id="1066608355">
          <w:marLeft w:val="0"/>
          <w:marRight w:val="0"/>
          <w:marTop w:val="0"/>
          <w:marBottom w:val="0"/>
          <w:divBdr>
            <w:top w:val="none" w:sz="0" w:space="0" w:color="auto"/>
            <w:left w:val="none" w:sz="0" w:space="0" w:color="auto"/>
            <w:bottom w:val="none" w:sz="0" w:space="0" w:color="auto"/>
            <w:right w:val="none" w:sz="0" w:space="0" w:color="auto"/>
          </w:divBdr>
        </w:div>
        <w:div w:id="1726566831">
          <w:marLeft w:val="0"/>
          <w:marRight w:val="0"/>
          <w:marTop w:val="0"/>
          <w:marBottom w:val="0"/>
          <w:divBdr>
            <w:top w:val="none" w:sz="0" w:space="0" w:color="auto"/>
            <w:left w:val="none" w:sz="0" w:space="0" w:color="auto"/>
            <w:bottom w:val="none" w:sz="0" w:space="0" w:color="auto"/>
            <w:right w:val="none" w:sz="0" w:space="0" w:color="auto"/>
          </w:divBdr>
        </w:div>
        <w:div w:id="1491631494">
          <w:marLeft w:val="0"/>
          <w:marRight w:val="0"/>
          <w:marTop w:val="0"/>
          <w:marBottom w:val="0"/>
          <w:divBdr>
            <w:top w:val="none" w:sz="0" w:space="0" w:color="auto"/>
            <w:left w:val="none" w:sz="0" w:space="0" w:color="auto"/>
            <w:bottom w:val="none" w:sz="0" w:space="0" w:color="auto"/>
            <w:right w:val="none" w:sz="0" w:space="0" w:color="auto"/>
          </w:divBdr>
        </w:div>
        <w:div w:id="953829601">
          <w:marLeft w:val="0"/>
          <w:marRight w:val="0"/>
          <w:marTop w:val="0"/>
          <w:marBottom w:val="0"/>
          <w:divBdr>
            <w:top w:val="none" w:sz="0" w:space="0" w:color="auto"/>
            <w:left w:val="none" w:sz="0" w:space="0" w:color="auto"/>
            <w:bottom w:val="none" w:sz="0" w:space="0" w:color="auto"/>
            <w:right w:val="none" w:sz="0" w:space="0" w:color="auto"/>
          </w:divBdr>
        </w:div>
        <w:div w:id="209152806">
          <w:marLeft w:val="0"/>
          <w:marRight w:val="0"/>
          <w:marTop w:val="0"/>
          <w:marBottom w:val="0"/>
          <w:divBdr>
            <w:top w:val="none" w:sz="0" w:space="0" w:color="auto"/>
            <w:left w:val="none" w:sz="0" w:space="0" w:color="auto"/>
            <w:bottom w:val="none" w:sz="0" w:space="0" w:color="auto"/>
            <w:right w:val="none" w:sz="0" w:space="0" w:color="auto"/>
          </w:divBdr>
        </w:div>
        <w:div w:id="877545728">
          <w:marLeft w:val="0"/>
          <w:marRight w:val="0"/>
          <w:marTop w:val="0"/>
          <w:marBottom w:val="0"/>
          <w:divBdr>
            <w:top w:val="none" w:sz="0" w:space="0" w:color="auto"/>
            <w:left w:val="none" w:sz="0" w:space="0" w:color="auto"/>
            <w:bottom w:val="none" w:sz="0" w:space="0" w:color="auto"/>
            <w:right w:val="none" w:sz="0" w:space="0" w:color="auto"/>
          </w:divBdr>
        </w:div>
        <w:div w:id="542602380">
          <w:marLeft w:val="0"/>
          <w:marRight w:val="0"/>
          <w:marTop w:val="0"/>
          <w:marBottom w:val="0"/>
          <w:divBdr>
            <w:top w:val="none" w:sz="0" w:space="0" w:color="auto"/>
            <w:left w:val="none" w:sz="0" w:space="0" w:color="auto"/>
            <w:bottom w:val="none" w:sz="0" w:space="0" w:color="auto"/>
            <w:right w:val="none" w:sz="0" w:space="0" w:color="auto"/>
          </w:divBdr>
        </w:div>
        <w:div w:id="1202938103">
          <w:marLeft w:val="0"/>
          <w:marRight w:val="0"/>
          <w:marTop w:val="0"/>
          <w:marBottom w:val="0"/>
          <w:divBdr>
            <w:top w:val="none" w:sz="0" w:space="0" w:color="auto"/>
            <w:left w:val="none" w:sz="0" w:space="0" w:color="auto"/>
            <w:bottom w:val="none" w:sz="0" w:space="0" w:color="auto"/>
            <w:right w:val="none" w:sz="0" w:space="0" w:color="auto"/>
          </w:divBdr>
        </w:div>
        <w:div w:id="256208397">
          <w:marLeft w:val="0"/>
          <w:marRight w:val="0"/>
          <w:marTop w:val="0"/>
          <w:marBottom w:val="0"/>
          <w:divBdr>
            <w:top w:val="none" w:sz="0" w:space="0" w:color="auto"/>
            <w:left w:val="none" w:sz="0" w:space="0" w:color="auto"/>
            <w:bottom w:val="none" w:sz="0" w:space="0" w:color="auto"/>
            <w:right w:val="none" w:sz="0" w:space="0" w:color="auto"/>
          </w:divBdr>
        </w:div>
        <w:div w:id="5180251">
          <w:marLeft w:val="0"/>
          <w:marRight w:val="0"/>
          <w:marTop w:val="0"/>
          <w:marBottom w:val="0"/>
          <w:divBdr>
            <w:top w:val="none" w:sz="0" w:space="0" w:color="auto"/>
            <w:left w:val="none" w:sz="0" w:space="0" w:color="auto"/>
            <w:bottom w:val="none" w:sz="0" w:space="0" w:color="auto"/>
            <w:right w:val="none" w:sz="0" w:space="0" w:color="auto"/>
          </w:divBdr>
        </w:div>
        <w:div w:id="570700358">
          <w:marLeft w:val="0"/>
          <w:marRight w:val="0"/>
          <w:marTop w:val="0"/>
          <w:marBottom w:val="0"/>
          <w:divBdr>
            <w:top w:val="none" w:sz="0" w:space="0" w:color="auto"/>
            <w:left w:val="none" w:sz="0" w:space="0" w:color="auto"/>
            <w:bottom w:val="none" w:sz="0" w:space="0" w:color="auto"/>
            <w:right w:val="none" w:sz="0" w:space="0" w:color="auto"/>
          </w:divBdr>
        </w:div>
        <w:div w:id="1236471667">
          <w:marLeft w:val="0"/>
          <w:marRight w:val="0"/>
          <w:marTop w:val="0"/>
          <w:marBottom w:val="0"/>
          <w:divBdr>
            <w:top w:val="none" w:sz="0" w:space="0" w:color="auto"/>
            <w:left w:val="none" w:sz="0" w:space="0" w:color="auto"/>
            <w:bottom w:val="none" w:sz="0" w:space="0" w:color="auto"/>
            <w:right w:val="none" w:sz="0" w:space="0" w:color="auto"/>
          </w:divBdr>
        </w:div>
        <w:div w:id="1244727752">
          <w:marLeft w:val="0"/>
          <w:marRight w:val="0"/>
          <w:marTop w:val="0"/>
          <w:marBottom w:val="0"/>
          <w:divBdr>
            <w:top w:val="none" w:sz="0" w:space="0" w:color="auto"/>
            <w:left w:val="none" w:sz="0" w:space="0" w:color="auto"/>
            <w:bottom w:val="none" w:sz="0" w:space="0" w:color="auto"/>
            <w:right w:val="none" w:sz="0" w:space="0" w:color="auto"/>
          </w:divBdr>
        </w:div>
        <w:div w:id="1384596168">
          <w:marLeft w:val="0"/>
          <w:marRight w:val="0"/>
          <w:marTop w:val="0"/>
          <w:marBottom w:val="0"/>
          <w:divBdr>
            <w:top w:val="none" w:sz="0" w:space="0" w:color="auto"/>
            <w:left w:val="none" w:sz="0" w:space="0" w:color="auto"/>
            <w:bottom w:val="none" w:sz="0" w:space="0" w:color="auto"/>
            <w:right w:val="none" w:sz="0" w:space="0" w:color="auto"/>
          </w:divBdr>
        </w:div>
        <w:div w:id="520707451">
          <w:marLeft w:val="0"/>
          <w:marRight w:val="0"/>
          <w:marTop w:val="0"/>
          <w:marBottom w:val="0"/>
          <w:divBdr>
            <w:top w:val="none" w:sz="0" w:space="0" w:color="auto"/>
            <w:left w:val="none" w:sz="0" w:space="0" w:color="auto"/>
            <w:bottom w:val="none" w:sz="0" w:space="0" w:color="auto"/>
            <w:right w:val="none" w:sz="0" w:space="0" w:color="auto"/>
          </w:divBdr>
        </w:div>
        <w:div w:id="1391730706">
          <w:marLeft w:val="0"/>
          <w:marRight w:val="0"/>
          <w:marTop w:val="0"/>
          <w:marBottom w:val="0"/>
          <w:divBdr>
            <w:top w:val="none" w:sz="0" w:space="0" w:color="auto"/>
            <w:left w:val="none" w:sz="0" w:space="0" w:color="auto"/>
            <w:bottom w:val="none" w:sz="0" w:space="0" w:color="auto"/>
            <w:right w:val="none" w:sz="0" w:space="0" w:color="auto"/>
          </w:divBdr>
        </w:div>
        <w:div w:id="1468888381">
          <w:marLeft w:val="0"/>
          <w:marRight w:val="0"/>
          <w:marTop w:val="0"/>
          <w:marBottom w:val="0"/>
          <w:divBdr>
            <w:top w:val="none" w:sz="0" w:space="0" w:color="auto"/>
            <w:left w:val="none" w:sz="0" w:space="0" w:color="auto"/>
            <w:bottom w:val="none" w:sz="0" w:space="0" w:color="auto"/>
            <w:right w:val="none" w:sz="0" w:space="0" w:color="auto"/>
          </w:divBdr>
        </w:div>
        <w:div w:id="1370256290">
          <w:marLeft w:val="0"/>
          <w:marRight w:val="0"/>
          <w:marTop w:val="0"/>
          <w:marBottom w:val="0"/>
          <w:divBdr>
            <w:top w:val="none" w:sz="0" w:space="0" w:color="auto"/>
            <w:left w:val="none" w:sz="0" w:space="0" w:color="auto"/>
            <w:bottom w:val="none" w:sz="0" w:space="0" w:color="auto"/>
            <w:right w:val="none" w:sz="0" w:space="0" w:color="auto"/>
          </w:divBdr>
        </w:div>
        <w:div w:id="1085030122">
          <w:marLeft w:val="0"/>
          <w:marRight w:val="0"/>
          <w:marTop w:val="0"/>
          <w:marBottom w:val="0"/>
          <w:divBdr>
            <w:top w:val="none" w:sz="0" w:space="0" w:color="auto"/>
            <w:left w:val="none" w:sz="0" w:space="0" w:color="auto"/>
            <w:bottom w:val="none" w:sz="0" w:space="0" w:color="auto"/>
            <w:right w:val="none" w:sz="0" w:space="0" w:color="auto"/>
          </w:divBdr>
        </w:div>
        <w:div w:id="991173723">
          <w:marLeft w:val="0"/>
          <w:marRight w:val="0"/>
          <w:marTop w:val="0"/>
          <w:marBottom w:val="0"/>
          <w:divBdr>
            <w:top w:val="none" w:sz="0" w:space="0" w:color="auto"/>
            <w:left w:val="none" w:sz="0" w:space="0" w:color="auto"/>
            <w:bottom w:val="none" w:sz="0" w:space="0" w:color="auto"/>
            <w:right w:val="none" w:sz="0" w:space="0" w:color="auto"/>
          </w:divBdr>
        </w:div>
        <w:div w:id="1495800247">
          <w:marLeft w:val="0"/>
          <w:marRight w:val="0"/>
          <w:marTop w:val="0"/>
          <w:marBottom w:val="0"/>
          <w:divBdr>
            <w:top w:val="none" w:sz="0" w:space="0" w:color="auto"/>
            <w:left w:val="none" w:sz="0" w:space="0" w:color="auto"/>
            <w:bottom w:val="none" w:sz="0" w:space="0" w:color="auto"/>
            <w:right w:val="none" w:sz="0" w:space="0" w:color="auto"/>
          </w:divBdr>
        </w:div>
        <w:div w:id="71315576">
          <w:marLeft w:val="0"/>
          <w:marRight w:val="0"/>
          <w:marTop w:val="0"/>
          <w:marBottom w:val="0"/>
          <w:divBdr>
            <w:top w:val="none" w:sz="0" w:space="0" w:color="auto"/>
            <w:left w:val="none" w:sz="0" w:space="0" w:color="auto"/>
            <w:bottom w:val="none" w:sz="0" w:space="0" w:color="auto"/>
            <w:right w:val="none" w:sz="0" w:space="0" w:color="auto"/>
          </w:divBdr>
        </w:div>
        <w:div w:id="1980453529">
          <w:marLeft w:val="0"/>
          <w:marRight w:val="0"/>
          <w:marTop w:val="0"/>
          <w:marBottom w:val="0"/>
          <w:divBdr>
            <w:top w:val="none" w:sz="0" w:space="0" w:color="auto"/>
            <w:left w:val="none" w:sz="0" w:space="0" w:color="auto"/>
            <w:bottom w:val="none" w:sz="0" w:space="0" w:color="auto"/>
            <w:right w:val="none" w:sz="0" w:space="0" w:color="auto"/>
          </w:divBdr>
        </w:div>
        <w:div w:id="1481994833">
          <w:marLeft w:val="0"/>
          <w:marRight w:val="0"/>
          <w:marTop w:val="0"/>
          <w:marBottom w:val="0"/>
          <w:divBdr>
            <w:top w:val="none" w:sz="0" w:space="0" w:color="auto"/>
            <w:left w:val="none" w:sz="0" w:space="0" w:color="auto"/>
            <w:bottom w:val="none" w:sz="0" w:space="0" w:color="auto"/>
            <w:right w:val="none" w:sz="0" w:space="0" w:color="auto"/>
          </w:divBdr>
        </w:div>
        <w:div w:id="1218738019">
          <w:marLeft w:val="0"/>
          <w:marRight w:val="0"/>
          <w:marTop w:val="0"/>
          <w:marBottom w:val="0"/>
          <w:divBdr>
            <w:top w:val="none" w:sz="0" w:space="0" w:color="auto"/>
            <w:left w:val="none" w:sz="0" w:space="0" w:color="auto"/>
            <w:bottom w:val="none" w:sz="0" w:space="0" w:color="auto"/>
            <w:right w:val="none" w:sz="0" w:space="0" w:color="auto"/>
          </w:divBdr>
        </w:div>
      </w:divsChild>
    </w:div>
    <w:div w:id="889613215">
      <w:bodyDiv w:val="1"/>
      <w:marLeft w:val="0"/>
      <w:marRight w:val="0"/>
      <w:marTop w:val="0"/>
      <w:marBottom w:val="0"/>
      <w:divBdr>
        <w:top w:val="none" w:sz="0" w:space="0" w:color="auto"/>
        <w:left w:val="none" w:sz="0" w:space="0" w:color="auto"/>
        <w:bottom w:val="none" w:sz="0" w:space="0" w:color="auto"/>
        <w:right w:val="none" w:sz="0" w:space="0" w:color="auto"/>
      </w:divBdr>
      <w:divsChild>
        <w:div w:id="651912309">
          <w:marLeft w:val="0"/>
          <w:marRight w:val="0"/>
          <w:marTop w:val="0"/>
          <w:marBottom w:val="0"/>
          <w:divBdr>
            <w:top w:val="none" w:sz="0" w:space="0" w:color="auto"/>
            <w:left w:val="none" w:sz="0" w:space="0" w:color="auto"/>
            <w:bottom w:val="none" w:sz="0" w:space="0" w:color="auto"/>
            <w:right w:val="none" w:sz="0" w:space="0" w:color="auto"/>
          </w:divBdr>
        </w:div>
        <w:div w:id="160313317">
          <w:marLeft w:val="0"/>
          <w:marRight w:val="0"/>
          <w:marTop w:val="0"/>
          <w:marBottom w:val="0"/>
          <w:divBdr>
            <w:top w:val="none" w:sz="0" w:space="0" w:color="auto"/>
            <w:left w:val="none" w:sz="0" w:space="0" w:color="auto"/>
            <w:bottom w:val="none" w:sz="0" w:space="0" w:color="auto"/>
            <w:right w:val="none" w:sz="0" w:space="0" w:color="auto"/>
          </w:divBdr>
        </w:div>
        <w:div w:id="1800030904">
          <w:marLeft w:val="0"/>
          <w:marRight w:val="0"/>
          <w:marTop w:val="0"/>
          <w:marBottom w:val="0"/>
          <w:divBdr>
            <w:top w:val="none" w:sz="0" w:space="0" w:color="auto"/>
            <w:left w:val="none" w:sz="0" w:space="0" w:color="auto"/>
            <w:bottom w:val="none" w:sz="0" w:space="0" w:color="auto"/>
            <w:right w:val="none" w:sz="0" w:space="0" w:color="auto"/>
          </w:divBdr>
        </w:div>
        <w:div w:id="120004383">
          <w:marLeft w:val="0"/>
          <w:marRight w:val="0"/>
          <w:marTop w:val="0"/>
          <w:marBottom w:val="0"/>
          <w:divBdr>
            <w:top w:val="none" w:sz="0" w:space="0" w:color="auto"/>
            <w:left w:val="none" w:sz="0" w:space="0" w:color="auto"/>
            <w:bottom w:val="none" w:sz="0" w:space="0" w:color="auto"/>
            <w:right w:val="none" w:sz="0" w:space="0" w:color="auto"/>
          </w:divBdr>
        </w:div>
        <w:div w:id="2145151275">
          <w:marLeft w:val="0"/>
          <w:marRight w:val="0"/>
          <w:marTop w:val="0"/>
          <w:marBottom w:val="0"/>
          <w:divBdr>
            <w:top w:val="none" w:sz="0" w:space="0" w:color="auto"/>
            <w:left w:val="none" w:sz="0" w:space="0" w:color="auto"/>
            <w:bottom w:val="none" w:sz="0" w:space="0" w:color="auto"/>
            <w:right w:val="none" w:sz="0" w:space="0" w:color="auto"/>
          </w:divBdr>
        </w:div>
        <w:div w:id="730032601">
          <w:marLeft w:val="0"/>
          <w:marRight w:val="0"/>
          <w:marTop w:val="0"/>
          <w:marBottom w:val="0"/>
          <w:divBdr>
            <w:top w:val="none" w:sz="0" w:space="0" w:color="auto"/>
            <w:left w:val="none" w:sz="0" w:space="0" w:color="auto"/>
            <w:bottom w:val="none" w:sz="0" w:space="0" w:color="auto"/>
            <w:right w:val="none" w:sz="0" w:space="0" w:color="auto"/>
          </w:divBdr>
        </w:div>
        <w:div w:id="1392650239">
          <w:marLeft w:val="0"/>
          <w:marRight w:val="0"/>
          <w:marTop w:val="0"/>
          <w:marBottom w:val="0"/>
          <w:divBdr>
            <w:top w:val="none" w:sz="0" w:space="0" w:color="auto"/>
            <w:left w:val="none" w:sz="0" w:space="0" w:color="auto"/>
            <w:bottom w:val="none" w:sz="0" w:space="0" w:color="auto"/>
            <w:right w:val="none" w:sz="0" w:space="0" w:color="auto"/>
          </w:divBdr>
        </w:div>
        <w:div w:id="1788889106">
          <w:marLeft w:val="0"/>
          <w:marRight w:val="0"/>
          <w:marTop w:val="0"/>
          <w:marBottom w:val="0"/>
          <w:divBdr>
            <w:top w:val="none" w:sz="0" w:space="0" w:color="auto"/>
            <w:left w:val="none" w:sz="0" w:space="0" w:color="auto"/>
            <w:bottom w:val="none" w:sz="0" w:space="0" w:color="auto"/>
            <w:right w:val="none" w:sz="0" w:space="0" w:color="auto"/>
          </w:divBdr>
        </w:div>
        <w:div w:id="92670425">
          <w:marLeft w:val="0"/>
          <w:marRight w:val="0"/>
          <w:marTop w:val="0"/>
          <w:marBottom w:val="0"/>
          <w:divBdr>
            <w:top w:val="none" w:sz="0" w:space="0" w:color="auto"/>
            <w:left w:val="none" w:sz="0" w:space="0" w:color="auto"/>
            <w:bottom w:val="none" w:sz="0" w:space="0" w:color="auto"/>
            <w:right w:val="none" w:sz="0" w:space="0" w:color="auto"/>
          </w:divBdr>
        </w:div>
        <w:div w:id="1446537842">
          <w:marLeft w:val="0"/>
          <w:marRight w:val="0"/>
          <w:marTop w:val="0"/>
          <w:marBottom w:val="0"/>
          <w:divBdr>
            <w:top w:val="none" w:sz="0" w:space="0" w:color="auto"/>
            <w:left w:val="none" w:sz="0" w:space="0" w:color="auto"/>
            <w:bottom w:val="none" w:sz="0" w:space="0" w:color="auto"/>
            <w:right w:val="none" w:sz="0" w:space="0" w:color="auto"/>
          </w:divBdr>
        </w:div>
        <w:div w:id="1150634562">
          <w:marLeft w:val="0"/>
          <w:marRight w:val="0"/>
          <w:marTop w:val="0"/>
          <w:marBottom w:val="0"/>
          <w:divBdr>
            <w:top w:val="none" w:sz="0" w:space="0" w:color="auto"/>
            <w:left w:val="none" w:sz="0" w:space="0" w:color="auto"/>
            <w:bottom w:val="none" w:sz="0" w:space="0" w:color="auto"/>
            <w:right w:val="none" w:sz="0" w:space="0" w:color="auto"/>
          </w:divBdr>
        </w:div>
        <w:div w:id="1588156180">
          <w:marLeft w:val="0"/>
          <w:marRight w:val="0"/>
          <w:marTop w:val="0"/>
          <w:marBottom w:val="0"/>
          <w:divBdr>
            <w:top w:val="none" w:sz="0" w:space="0" w:color="auto"/>
            <w:left w:val="none" w:sz="0" w:space="0" w:color="auto"/>
            <w:bottom w:val="none" w:sz="0" w:space="0" w:color="auto"/>
            <w:right w:val="none" w:sz="0" w:space="0" w:color="auto"/>
          </w:divBdr>
        </w:div>
        <w:div w:id="1260066053">
          <w:marLeft w:val="0"/>
          <w:marRight w:val="0"/>
          <w:marTop w:val="0"/>
          <w:marBottom w:val="0"/>
          <w:divBdr>
            <w:top w:val="none" w:sz="0" w:space="0" w:color="auto"/>
            <w:left w:val="none" w:sz="0" w:space="0" w:color="auto"/>
            <w:bottom w:val="none" w:sz="0" w:space="0" w:color="auto"/>
            <w:right w:val="none" w:sz="0" w:space="0" w:color="auto"/>
          </w:divBdr>
        </w:div>
        <w:div w:id="1845901122">
          <w:marLeft w:val="0"/>
          <w:marRight w:val="0"/>
          <w:marTop w:val="0"/>
          <w:marBottom w:val="0"/>
          <w:divBdr>
            <w:top w:val="none" w:sz="0" w:space="0" w:color="auto"/>
            <w:left w:val="none" w:sz="0" w:space="0" w:color="auto"/>
            <w:bottom w:val="none" w:sz="0" w:space="0" w:color="auto"/>
            <w:right w:val="none" w:sz="0" w:space="0" w:color="auto"/>
          </w:divBdr>
        </w:div>
        <w:div w:id="2516660">
          <w:marLeft w:val="0"/>
          <w:marRight w:val="0"/>
          <w:marTop w:val="0"/>
          <w:marBottom w:val="0"/>
          <w:divBdr>
            <w:top w:val="none" w:sz="0" w:space="0" w:color="auto"/>
            <w:left w:val="none" w:sz="0" w:space="0" w:color="auto"/>
            <w:bottom w:val="none" w:sz="0" w:space="0" w:color="auto"/>
            <w:right w:val="none" w:sz="0" w:space="0" w:color="auto"/>
          </w:divBdr>
        </w:div>
        <w:div w:id="458958304">
          <w:marLeft w:val="0"/>
          <w:marRight w:val="0"/>
          <w:marTop w:val="0"/>
          <w:marBottom w:val="0"/>
          <w:divBdr>
            <w:top w:val="none" w:sz="0" w:space="0" w:color="auto"/>
            <w:left w:val="none" w:sz="0" w:space="0" w:color="auto"/>
            <w:bottom w:val="none" w:sz="0" w:space="0" w:color="auto"/>
            <w:right w:val="none" w:sz="0" w:space="0" w:color="auto"/>
          </w:divBdr>
        </w:div>
        <w:div w:id="661200418">
          <w:marLeft w:val="0"/>
          <w:marRight w:val="0"/>
          <w:marTop w:val="0"/>
          <w:marBottom w:val="0"/>
          <w:divBdr>
            <w:top w:val="none" w:sz="0" w:space="0" w:color="auto"/>
            <w:left w:val="none" w:sz="0" w:space="0" w:color="auto"/>
            <w:bottom w:val="none" w:sz="0" w:space="0" w:color="auto"/>
            <w:right w:val="none" w:sz="0" w:space="0" w:color="auto"/>
          </w:divBdr>
        </w:div>
        <w:div w:id="562527108">
          <w:marLeft w:val="0"/>
          <w:marRight w:val="0"/>
          <w:marTop w:val="0"/>
          <w:marBottom w:val="0"/>
          <w:divBdr>
            <w:top w:val="none" w:sz="0" w:space="0" w:color="auto"/>
            <w:left w:val="none" w:sz="0" w:space="0" w:color="auto"/>
            <w:bottom w:val="none" w:sz="0" w:space="0" w:color="auto"/>
            <w:right w:val="none" w:sz="0" w:space="0" w:color="auto"/>
          </w:divBdr>
        </w:div>
        <w:div w:id="285282871">
          <w:marLeft w:val="0"/>
          <w:marRight w:val="0"/>
          <w:marTop w:val="0"/>
          <w:marBottom w:val="0"/>
          <w:divBdr>
            <w:top w:val="none" w:sz="0" w:space="0" w:color="auto"/>
            <w:left w:val="none" w:sz="0" w:space="0" w:color="auto"/>
            <w:bottom w:val="none" w:sz="0" w:space="0" w:color="auto"/>
            <w:right w:val="none" w:sz="0" w:space="0" w:color="auto"/>
          </w:divBdr>
        </w:div>
        <w:div w:id="1569538847">
          <w:marLeft w:val="0"/>
          <w:marRight w:val="0"/>
          <w:marTop w:val="0"/>
          <w:marBottom w:val="0"/>
          <w:divBdr>
            <w:top w:val="none" w:sz="0" w:space="0" w:color="auto"/>
            <w:left w:val="none" w:sz="0" w:space="0" w:color="auto"/>
            <w:bottom w:val="none" w:sz="0" w:space="0" w:color="auto"/>
            <w:right w:val="none" w:sz="0" w:space="0" w:color="auto"/>
          </w:divBdr>
        </w:div>
        <w:div w:id="86511817">
          <w:marLeft w:val="0"/>
          <w:marRight w:val="0"/>
          <w:marTop w:val="0"/>
          <w:marBottom w:val="0"/>
          <w:divBdr>
            <w:top w:val="none" w:sz="0" w:space="0" w:color="auto"/>
            <w:left w:val="none" w:sz="0" w:space="0" w:color="auto"/>
            <w:bottom w:val="none" w:sz="0" w:space="0" w:color="auto"/>
            <w:right w:val="none" w:sz="0" w:space="0" w:color="auto"/>
          </w:divBdr>
        </w:div>
        <w:div w:id="1798529632">
          <w:marLeft w:val="0"/>
          <w:marRight w:val="0"/>
          <w:marTop w:val="0"/>
          <w:marBottom w:val="0"/>
          <w:divBdr>
            <w:top w:val="none" w:sz="0" w:space="0" w:color="auto"/>
            <w:left w:val="none" w:sz="0" w:space="0" w:color="auto"/>
            <w:bottom w:val="none" w:sz="0" w:space="0" w:color="auto"/>
            <w:right w:val="none" w:sz="0" w:space="0" w:color="auto"/>
          </w:divBdr>
        </w:div>
        <w:div w:id="870263068">
          <w:marLeft w:val="0"/>
          <w:marRight w:val="0"/>
          <w:marTop w:val="0"/>
          <w:marBottom w:val="0"/>
          <w:divBdr>
            <w:top w:val="none" w:sz="0" w:space="0" w:color="auto"/>
            <w:left w:val="none" w:sz="0" w:space="0" w:color="auto"/>
            <w:bottom w:val="none" w:sz="0" w:space="0" w:color="auto"/>
            <w:right w:val="none" w:sz="0" w:space="0" w:color="auto"/>
          </w:divBdr>
        </w:div>
        <w:div w:id="733509733">
          <w:marLeft w:val="0"/>
          <w:marRight w:val="0"/>
          <w:marTop w:val="0"/>
          <w:marBottom w:val="0"/>
          <w:divBdr>
            <w:top w:val="none" w:sz="0" w:space="0" w:color="auto"/>
            <w:left w:val="none" w:sz="0" w:space="0" w:color="auto"/>
            <w:bottom w:val="none" w:sz="0" w:space="0" w:color="auto"/>
            <w:right w:val="none" w:sz="0" w:space="0" w:color="auto"/>
          </w:divBdr>
        </w:div>
        <w:div w:id="1720284622">
          <w:marLeft w:val="0"/>
          <w:marRight w:val="0"/>
          <w:marTop w:val="0"/>
          <w:marBottom w:val="0"/>
          <w:divBdr>
            <w:top w:val="none" w:sz="0" w:space="0" w:color="auto"/>
            <w:left w:val="none" w:sz="0" w:space="0" w:color="auto"/>
            <w:bottom w:val="none" w:sz="0" w:space="0" w:color="auto"/>
            <w:right w:val="none" w:sz="0" w:space="0" w:color="auto"/>
          </w:divBdr>
        </w:div>
        <w:div w:id="46535041">
          <w:marLeft w:val="0"/>
          <w:marRight w:val="0"/>
          <w:marTop w:val="0"/>
          <w:marBottom w:val="0"/>
          <w:divBdr>
            <w:top w:val="none" w:sz="0" w:space="0" w:color="auto"/>
            <w:left w:val="none" w:sz="0" w:space="0" w:color="auto"/>
            <w:bottom w:val="none" w:sz="0" w:space="0" w:color="auto"/>
            <w:right w:val="none" w:sz="0" w:space="0" w:color="auto"/>
          </w:divBdr>
        </w:div>
        <w:div w:id="459303070">
          <w:marLeft w:val="0"/>
          <w:marRight w:val="0"/>
          <w:marTop w:val="0"/>
          <w:marBottom w:val="0"/>
          <w:divBdr>
            <w:top w:val="none" w:sz="0" w:space="0" w:color="auto"/>
            <w:left w:val="none" w:sz="0" w:space="0" w:color="auto"/>
            <w:bottom w:val="none" w:sz="0" w:space="0" w:color="auto"/>
            <w:right w:val="none" w:sz="0" w:space="0" w:color="auto"/>
          </w:divBdr>
        </w:div>
        <w:div w:id="355808438">
          <w:marLeft w:val="0"/>
          <w:marRight w:val="0"/>
          <w:marTop w:val="0"/>
          <w:marBottom w:val="0"/>
          <w:divBdr>
            <w:top w:val="none" w:sz="0" w:space="0" w:color="auto"/>
            <w:left w:val="none" w:sz="0" w:space="0" w:color="auto"/>
            <w:bottom w:val="none" w:sz="0" w:space="0" w:color="auto"/>
            <w:right w:val="none" w:sz="0" w:space="0" w:color="auto"/>
          </w:divBdr>
        </w:div>
        <w:div w:id="849835338">
          <w:marLeft w:val="0"/>
          <w:marRight w:val="0"/>
          <w:marTop w:val="0"/>
          <w:marBottom w:val="0"/>
          <w:divBdr>
            <w:top w:val="none" w:sz="0" w:space="0" w:color="auto"/>
            <w:left w:val="none" w:sz="0" w:space="0" w:color="auto"/>
            <w:bottom w:val="none" w:sz="0" w:space="0" w:color="auto"/>
            <w:right w:val="none" w:sz="0" w:space="0" w:color="auto"/>
          </w:divBdr>
        </w:div>
        <w:div w:id="989868950">
          <w:marLeft w:val="0"/>
          <w:marRight w:val="0"/>
          <w:marTop w:val="0"/>
          <w:marBottom w:val="0"/>
          <w:divBdr>
            <w:top w:val="none" w:sz="0" w:space="0" w:color="auto"/>
            <w:left w:val="none" w:sz="0" w:space="0" w:color="auto"/>
            <w:bottom w:val="none" w:sz="0" w:space="0" w:color="auto"/>
            <w:right w:val="none" w:sz="0" w:space="0" w:color="auto"/>
          </w:divBdr>
        </w:div>
        <w:div w:id="198395492">
          <w:marLeft w:val="0"/>
          <w:marRight w:val="0"/>
          <w:marTop w:val="0"/>
          <w:marBottom w:val="0"/>
          <w:divBdr>
            <w:top w:val="none" w:sz="0" w:space="0" w:color="auto"/>
            <w:left w:val="none" w:sz="0" w:space="0" w:color="auto"/>
            <w:bottom w:val="none" w:sz="0" w:space="0" w:color="auto"/>
            <w:right w:val="none" w:sz="0" w:space="0" w:color="auto"/>
          </w:divBdr>
        </w:div>
        <w:div w:id="336076309">
          <w:marLeft w:val="0"/>
          <w:marRight w:val="0"/>
          <w:marTop w:val="0"/>
          <w:marBottom w:val="0"/>
          <w:divBdr>
            <w:top w:val="none" w:sz="0" w:space="0" w:color="auto"/>
            <w:left w:val="none" w:sz="0" w:space="0" w:color="auto"/>
            <w:bottom w:val="none" w:sz="0" w:space="0" w:color="auto"/>
            <w:right w:val="none" w:sz="0" w:space="0" w:color="auto"/>
          </w:divBdr>
        </w:div>
        <w:div w:id="477724507">
          <w:marLeft w:val="0"/>
          <w:marRight w:val="0"/>
          <w:marTop w:val="0"/>
          <w:marBottom w:val="0"/>
          <w:divBdr>
            <w:top w:val="none" w:sz="0" w:space="0" w:color="auto"/>
            <w:left w:val="none" w:sz="0" w:space="0" w:color="auto"/>
            <w:bottom w:val="none" w:sz="0" w:space="0" w:color="auto"/>
            <w:right w:val="none" w:sz="0" w:space="0" w:color="auto"/>
          </w:divBdr>
        </w:div>
        <w:div w:id="1795293248">
          <w:marLeft w:val="0"/>
          <w:marRight w:val="0"/>
          <w:marTop w:val="0"/>
          <w:marBottom w:val="0"/>
          <w:divBdr>
            <w:top w:val="none" w:sz="0" w:space="0" w:color="auto"/>
            <w:left w:val="none" w:sz="0" w:space="0" w:color="auto"/>
            <w:bottom w:val="none" w:sz="0" w:space="0" w:color="auto"/>
            <w:right w:val="none" w:sz="0" w:space="0" w:color="auto"/>
          </w:divBdr>
        </w:div>
        <w:div w:id="670108250">
          <w:marLeft w:val="0"/>
          <w:marRight w:val="0"/>
          <w:marTop w:val="0"/>
          <w:marBottom w:val="0"/>
          <w:divBdr>
            <w:top w:val="none" w:sz="0" w:space="0" w:color="auto"/>
            <w:left w:val="none" w:sz="0" w:space="0" w:color="auto"/>
            <w:bottom w:val="none" w:sz="0" w:space="0" w:color="auto"/>
            <w:right w:val="none" w:sz="0" w:space="0" w:color="auto"/>
          </w:divBdr>
        </w:div>
        <w:div w:id="459808247">
          <w:marLeft w:val="0"/>
          <w:marRight w:val="0"/>
          <w:marTop w:val="0"/>
          <w:marBottom w:val="0"/>
          <w:divBdr>
            <w:top w:val="none" w:sz="0" w:space="0" w:color="auto"/>
            <w:left w:val="none" w:sz="0" w:space="0" w:color="auto"/>
            <w:bottom w:val="none" w:sz="0" w:space="0" w:color="auto"/>
            <w:right w:val="none" w:sz="0" w:space="0" w:color="auto"/>
          </w:divBdr>
        </w:div>
        <w:div w:id="546917976">
          <w:marLeft w:val="0"/>
          <w:marRight w:val="0"/>
          <w:marTop w:val="0"/>
          <w:marBottom w:val="0"/>
          <w:divBdr>
            <w:top w:val="none" w:sz="0" w:space="0" w:color="auto"/>
            <w:left w:val="none" w:sz="0" w:space="0" w:color="auto"/>
            <w:bottom w:val="none" w:sz="0" w:space="0" w:color="auto"/>
            <w:right w:val="none" w:sz="0" w:space="0" w:color="auto"/>
          </w:divBdr>
        </w:div>
      </w:divsChild>
    </w:div>
    <w:div w:id="963384952">
      <w:bodyDiv w:val="1"/>
      <w:marLeft w:val="0"/>
      <w:marRight w:val="0"/>
      <w:marTop w:val="0"/>
      <w:marBottom w:val="0"/>
      <w:divBdr>
        <w:top w:val="none" w:sz="0" w:space="0" w:color="auto"/>
        <w:left w:val="none" w:sz="0" w:space="0" w:color="auto"/>
        <w:bottom w:val="none" w:sz="0" w:space="0" w:color="auto"/>
        <w:right w:val="none" w:sz="0" w:space="0" w:color="auto"/>
      </w:divBdr>
    </w:div>
    <w:div w:id="1329744637">
      <w:bodyDiv w:val="1"/>
      <w:marLeft w:val="0"/>
      <w:marRight w:val="0"/>
      <w:marTop w:val="0"/>
      <w:marBottom w:val="0"/>
      <w:divBdr>
        <w:top w:val="none" w:sz="0" w:space="0" w:color="auto"/>
        <w:left w:val="none" w:sz="0" w:space="0" w:color="auto"/>
        <w:bottom w:val="none" w:sz="0" w:space="0" w:color="auto"/>
        <w:right w:val="none" w:sz="0" w:space="0" w:color="auto"/>
      </w:divBdr>
    </w:div>
    <w:div w:id="1548108778">
      <w:bodyDiv w:val="1"/>
      <w:marLeft w:val="0"/>
      <w:marRight w:val="0"/>
      <w:marTop w:val="0"/>
      <w:marBottom w:val="0"/>
      <w:divBdr>
        <w:top w:val="none" w:sz="0" w:space="0" w:color="auto"/>
        <w:left w:val="none" w:sz="0" w:space="0" w:color="auto"/>
        <w:bottom w:val="none" w:sz="0" w:space="0" w:color="auto"/>
        <w:right w:val="none" w:sz="0" w:space="0" w:color="auto"/>
      </w:divBdr>
    </w:div>
    <w:div w:id="1641885519">
      <w:bodyDiv w:val="1"/>
      <w:marLeft w:val="0"/>
      <w:marRight w:val="0"/>
      <w:marTop w:val="0"/>
      <w:marBottom w:val="0"/>
      <w:divBdr>
        <w:top w:val="none" w:sz="0" w:space="0" w:color="auto"/>
        <w:left w:val="none" w:sz="0" w:space="0" w:color="auto"/>
        <w:bottom w:val="none" w:sz="0" w:space="0" w:color="auto"/>
        <w:right w:val="none" w:sz="0" w:space="0" w:color="auto"/>
      </w:divBdr>
      <w:divsChild>
        <w:div w:id="856386511">
          <w:marLeft w:val="0"/>
          <w:marRight w:val="0"/>
          <w:marTop w:val="0"/>
          <w:marBottom w:val="0"/>
          <w:divBdr>
            <w:top w:val="none" w:sz="0" w:space="0" w:color="auto"/>
            <w:left w:val="none" w:sz="0" w:space="0" w:color="auto"/>
            <w:bottom w:val="none" w:sz="0" w:space="0" w:color="auto"/>
            <w:right w:val="none" w:sz="0" w:space="0" w:color="auto"/>
          </w:divBdr>
        </w:div>
        <w:div w:id="13115259">
          <w:marLeft w:val="0"/>
          <w:marRight w:val="0"/>
          <w:marTop w:val="0"/>
          <w:marBottom w:val="0"/>
          <w:divBdr>
            <w:top w:val="none" w:sz="0" w:space="0" w:color="auto"/>
            <w:left w:val="none" w:sz="0" w:space="0" w:color="auto"/>
            <w:bottom w:val="none" w:sz="0" w:space="0" w:color="auto"/>
            <w:right w:val="none" w:sz="0" w:space="0" w:color="auto"/>
          </w:divBdr>
        </w:div>
        <w:div w:id="880702991">
          <w:marLeft w:val="0"/>
          <w:marRight w:val="0"/>
          <w:marTop w:val="0"/>
          <w:marBottom w:val="0"/>
          <w:divBdr>
            <w:top w:val="none" w:sz="0" w:space="0" w:color="auto"/>
            <w:left w:val="none" w:sz="0" w:space="0" w:color="auto"/>
            <w:bottom w:val="none" w:sz="0" w:space="0" w:color="auto"/>
            <w:right w:val="none" w:sz="0" w:space="0" w:color="auto"/>
          </w:divBdr>
        </w:div>
        <w:div w:id="1497653658">
          <w:marLeft w:val="0"/>
          <w:marRight w:val="0"/>
          <w:marTop w:val="0"/>
          <w:marBottom w:val="0"/>
          <w:divBdr>
            <w:top w:val="none" w:sz="0" w:space="0" w:color="auto"/>
            <w:left w:val="none" w:sz="0" w:space="0" w:color="auto"/>
            <w:bottom w:val="none" w:sz="0" w:space="0" w:color="auto"/>
            <w:right w:val="none" w:sz="0" w:space="0" w:color="auto"/>
          </w:divBdr>
        </w:div>
        <w:div w:id="2123451594">
          <w:marLeft w:val="0"/>
          <w:marRight w:val="0"/>
          <w:marTop w:val="0"/>
          <w:marBottom w:val="0"/>
          <w:divBdr>
            <w:top w:val="none" w:sz="0" w:space="0" w:color="auto"/>
            <w:left w:val="none" w:sz="0" w:space="0" w:color="auto"/>
            <w:bottom w:val="none" w:sz="0" w:space="0" w:color="auto"/>
            <w:right w:val="none" w:sz="0" w:space="0" w:color="auto"/>
          </w:divBdr>
        </w:div>
        <w:div w:id="196746512">
          <w:marLeft w:val="0"/>
          <w:marRight w:val="0"/>
          <w:marTop w:val="0"/>
          <w:marBottom w:val="0"/>
          <w:divBdr>
            <w:top w:val="none" w:sz="0" w:space="0" w:color="auto"/>
            <w:left w:val="none" w:sz="0" w:space="0" w:color="auto"/>
            <w:bottom w:val="none" w:sz="0" w:space="0" w:color="auto"/>
            <w:right w:val="none" w:sz="0" w:space="0" w:color="auto"/>
          </w:divBdr>
        </w:div>
        <w:div w:id="2441752">
          <w:marLeft w:val="0"/>
          <w:marRight w:val="0"/>
          <w:marTop w:val="0"/>
          <w:marBottom w:val="0"/>
          <w:divBdr>
            <w:top w:val="none" w:sz="0" w:space="0" w:color="auto"/>
            <w:left w:val="none" w:sz="0" w:space="0" w:color="auto"/>
            <w:bottom w:val="none" w:sz="0" w:space="0" w:color="auto"/>
            <w:right w:val="none" w:sz="0" w:space="0" w:color="auto"/>
          </w:divBdr>
        </w:div>
        <w:div w:id="1023559481">
          <w:marLeft w:val="0"/>
          <w:marRight w:val="0"/>
          <w:marTop w:val="0"/>
          <w:marBottom w:val="0"/>
          <w:divBdr>
            <w:top w:val="none" w:sz="0" w:space="0" w:color="auto"/>
            <w:left w:val="none" w:sz="0" w:space="0" w:color="auto"/>
            <w:bottom w:val="none" w:sz="0" w:space="0" w:color="auto"/>
            <w:right w:val="none" w:sz="0" w:space="0" w:color="auto"/>
          </w:divBdr>
        </w:div>
      </w:divsChild>
    </w:div>
    <w:div w:id="1663700764">
      <w:bodyDiv w:val="1"/>
      <w:marLeft w:val="0"/>
      <w:marRight w:val="0"/>
      <w:marTop w:val="0"/>
      <w:marBottom w:val="0"/>
      <w:divBdr>
        <w:top w:val="none" w:sz="0" w:space="0" w:color="auto"/>
        <w:left w:val="none" w:sz="0" w:space="0" w:color="auto"/>
        <w:bottom w:val="none" w:sz="0" w:space="0" w:color="auto"/>
        <w:right w:val="none" w:sz="0" w:space="0" w:color="auto"/>
      </w:divBdr>
      <w:divsChild>
        <w:div w:id="1283726230">
          <w:marLeft w:val="0"/>
          <w:marRight w:val="0"/>
          <w:marTop w:val="0"/>
          <w:marBottom w:val="0"/>
          <w:divBdr>
            <w:top w:val="none" w:sz="0" w:space="0" w:color="auto"/>
            <w:left w:val="none" w:sz="0" w:space="0" w:color="auto"/>
            <w:bottom w:val="none" w:sz="0" w:space="0" w:color="auto"/>
            <w:right w:val="none" w:sz="0" w:space="0" w:color="auto"/>
          </w:divBdr>
        </w:div>
        <w:div w:id="1190341476">
          <w:marLeft w:val="0"/>
          <w:marRight w:val="0"/>
          <w:marTop w:val="0"/>
          <w:marBottom w:val="0"/>
          <w:divBdr>
            <w:top w:val="none" w:sz="0" w:space="0" w:color="auto"/>
            <w:left w:val="none" w:sz="0" w:space="0" w:color="auto"/>
            <w:bottom w:val="none" w:sz="0" w:space="0" w:color="auto"/>
            <w:right w:val="none" w:sz="0" w:space="0" w:color="auto"/>
          </w:divBdr>
        </w:div>
        <w:div w:id="900167493">
          <w:marLeft w:val="0"/>
          <w:marRight w:val="0"/>
          <w:marTop w:val="0"/>
          <w:marBottom w:val="0"/>
          <w:divBdr>
            <w:top w:val="none" w:sz="0" w:space="0" w:color="auto"/>
            <w:left w:val="none" w:sz="0" w:space="0" w:color="auto"/>
            <w:bottom w:val="none" w:sz="0" w:space="0" w:color="auto"/>
            <w:right w:val="none" w:sz="0" w:space="0" w:color="auto"/>
          </w:divBdr>
        </w:div>
        <w:div w:id="900675534">
          <w:marLeft w:val="0"/>
          <w:marRight w:val="0"/>
          <w:marTop w:val="0"/>
          <w:marBottom w:val="0"/>
          <w:divBdr>
            <w:top w:val="none" w:sz="0" w:space="0" w:color="auto"/>
            <w:left w:val="none" w:sz="0" w:space="0" w:color="auto"/>
            <w:bottom w:val="none" w:sz="0" w:space="0" w:color="auto"/>
            <w:right w:val="none" w:sz="0" w:space="0" w:color="auto"/>
          </w:divBdr>
        </w:div>
        <w:div w:id="2101024285">
          <w:marLeft w:val="0"/>
          <w:marRight w:val="0"/>
          <w:marTop w:val="0"/>
          <w:marBottom w:val="0"/>
          <w:divBdr>
            <w:top w:val="none" w:sz="0" w:space="0" w:color="auto"/>
            <w:left w:val="none" w:sz="0" w:space="0" w:color="auto"/>
            <w:bottom w:val="none" w:sz="0" w:space="0" w:color="auto"/>
            <w:right w:val="none" w:sz="0" w:space="0" w:color="auto"/>
          </w:divBdr>
        </w:div>
      </w:divsChild>
    </w:div>
    <w:div w:id="1665014054">
      <w:bodyDiv w:val="1"/>
      <w:marLeft w:val="0"/>
      <w:marRight w:val="0"/>
      <w:marTop w:val="0"/>
      <w:marBottom w:val="0"/>
      <w:divBdr>
        <w:top w:val="none" w:sz="0" w:space="0" w:color="auto"/>
        <w:left w:val="none" w:sz="0" w:space="0" w:color="auto"/>
        <w:bottom w:val="none" w:sz="0" w:space="0" w:color="auto"/>
        <w:right w:val="none" w:sz="0" w:space="0" w:color="auto"/>
      </w:divBdr>
    </w:div>
    <w:div w:id="1734042330">
      <w:bodyDiv w:val="1"/>
      <w:marLeft w:val="0"/>
      <w:marRight w:val="0"/>
      <w:marTop w:val="0"/>
      <w:marBottom w:val="0"/>
      <w:divBdr>
        <w:top w:val="none" w:sz="0" w:space="0" w:color="auto"/>
        <w:left w:val="none" w:sz="0" w:space="0" w:color="auto"/>
        <w:bottom w:val="none" w:sz="0" w:space="0" w:color="auto"/>
        <w:right w:val="none" w:sz="0" w:space="0" w:color="auto"/>
      </w:divBdr>
      <w:divsChild>
        <w:div w:id="407962035">
          <w:marLeft w:val="0"/>
          <w:marRight w:val="0"/>
          <w:marTop w:val="0"/>
          <w:marBottom w:val="0"/>
          <w:divBdr>
            <w:top w:val="none" w:sz="0" w:space="0" w:color="auto"/>
            <w:left w:val="none" w:sz="0" w:space="0" w:color="auto"/>
            <w:bottom w:val="none" w:sz="0" w:space="0" w:color="auto"/>
            <w:right w:val="none" w:sz="0" w:space="0" w:color="auto"/>
          </w:divBdr>
        </w:div>
        <w:div w:id="748045408">
          <w:marLeft w:val="0"/>
          <w:marRight w:val="0"/>
          <w:marTop w:val="0"/>
          <w:marBottom w:val="0"/>
          <w:divBdr>
            <w:top w:val="none" w:sz="0" w:space="0" w:color="auto"/>
            <w:left w:val="none" w:sz="0" w:space="0" w:color="auto"/>
            <w:bottom w:val="none" w:sz="0" w:space="0" w:color="auto"/>
            <w:right w:val="none" w:sz="0" w:space="0" w:color="auto"/>
          </w:divBdr>
        </w:div>
        <w:div w:id="641542420">
          <w:marLeft w:val="0"/>
          <w:marRight w:val="0"/>
          <w:marTop w:val="0"/>
          <w:marBottom w:val="0"/>
          <w:divBdr>
            <w:top w:val="none" w:sz="0" w:space="0" w:color="auto"/>
            <w:left w:val="none" w:sz="0" w:space="0" w:color="auto"/>
            <w:bottom w:val="none" w:sz="0" w:space="0" w:color="auto"/>
            <w:right w:val="none" w:sz="0" w:space="0" w:color="auto"/>
          </w:divBdr>
        </w:div>
        <w:div w:id="92826981">
          <w:marLeft w:val="0"/>
          <w:marRight w:val="0"/>
          <w:marTop w:val="0"/>
          <w:marBottom w:val="0"/>
          <w:divBdr>
            <w:top w:val="none" w:sz="0" w:space="0" w:color="auto"/>
            <w:left w:val="none" w:sz="0" w:space="0" w:color="auto"/>
            <w:bottom w:val="none" w:sz="0" w:space="0" w:color="auto"/>
            <w:right w:val="none" w:sz="0" w:space="0" w:color="auto"/>
          </w:divBdr>
        </w:div>
        <w:div w:id="1772123313">
          <w:marLeft w:val="0"/>
          <w:marRight w:val="0"/>
          <w:marTop w:val="0"/>
          <w:marBottom w:val="0"/>
          <w:divBdr>
            <w:top w:val="none" w:sz="0" w:space="0" w:color="auto"/>
            <w:left w:val="none" w:sz="0" w:space="0" w:color="auto"/>
            <w:bottom w:val="none" w:sz="0" w:space="0" w:color="auto"/>
            <w:right w:val="none" w:sz="0" w:space="0" w:color="auto"/>
          </w:divBdr>
        </w:div>
        <w:div w:id="1578202900">
          <w:marLeft w:val="0"/>
          <w:marRight w:val="0"/>
          <w:marTop w:val="0"/>
          <w:marBottom w:val="0"/>
          <w:divBdr>
            <w:top w:val="none" w:sz="0" w:space="0" w:color="auto"/>
            <w:left w:val="none" w:sz="0" w:space="0" w:color="auto"/>
            <w:bottom w:val="none" w:sz="0" w:space="0" w:color="auto"/>
            <w:right w:val="none" w:sz="0" w:space="0" w:color="auto"/>
          </w:divBdr>
        </w:div>
        <w:div w:id="1420517105">
          <w:marLeft w:val="0"/>
          <w:marRight w:val="0"/>
          <w:marTop w:val="0"/>
          <w:marBottom w:val="0"/>
          <w:divBdr>
            <w:top w:val="none" w:sz="0" w:space="0" w:color="auto"/>
            <w:left w:val="none" w:sz="0" w:space="0" w:color="auto"/>
            <w:bottom w:val="none" w:sz="0" w:space="0" w:color="auto"/>
            <w:right w:val="none" w:sz="0" w:space="0" w:color="auto"/>
          </w:divBdr>
        </w:div>
        <w:div w:id="1474061192">
          <w:marLeft w:val="0"/>
          <w:marRight w:val="0"/>
          <w:marTop w:val="0"/>
          <w:marBottom w:val="0"/>
          <w:divBdr>
            <w:top w:val="none" w:sz="0" w:space="0" w:color="auto"/>
            <w:left w:val="none" w:sz="0" w:space="0" w:color="auto"/>
            <w:bottom w:val="none" w:sz="0" w:space="0" w:color="auto"/>
            <w:right w:val="none" w:sz="0" w:space="0" w:color="auto"/>
          </w:divBdr>
        </w:div>
        <w:div w:id="1870143522">
          <w:marLeft w:val="0"/>
          <w:marRight w:val="0"/>
          <w:marTop w:val="0"/>
          <w:marBottom w:val="0"/>
          <w:divBdr>
            <w:top w:val="none" w:sz="0" w:space="0" w:color="auto"/>
            <w:left w:val="none" w:sz="0" w:space="0" w:color="auto"/>
            <w:bottom w:val="none" w:sz="0" w:space="0" w:color="auto"/>
            <w:right w:val="none" w:sz="0" w:space="0" w:color="auto"/>
          </w:divBdr>
        </w:div>
        <w:div w:id="1256160929">
          <w:marLeft w:val="0"/>
          <w:marRight w:val="0"/>
          <w:marTop w:val="0"/>
          <w:marBottom w:val="0"/>
          <w:divBdr>
            <w:top w:val="none" w:sz="0" w:space="0" w:color="auto"/>
            <w:left w:val="none" w:sz="0" w:space="0" w:color="auto"/>
            <w:bottom w:val="none" w:sz="0" w:space="0" w:color="auto"/>
            <w:right w:val="none" w:sz="0" w:space="0" w:color="auto"/>
          </w:divBdr>
        </w:div>
        <w:div w:id="136074878">
          <w:marLeft w:val="0"/>
          <w:marRight w:val="0"/>
          <w:marTop w:val="0"/>
          <w:marBottom w:val="0"/>
          <w:divBdr>
            <w:top w:val="none" w:sz="0" w:space="0" w:color="auto"/>
            <w:left w:val="none" w:sz="0" w:space="0" w:color="auto"/>
            <w:bottom w:val="none" w:sz="0" w:space="0" w:color="auto"/>
            <w:right w:val="none" w:sz="0" w:space="0" w:color="auto"/>
          </w:divBdr>
        </w:div>
        <w:div w:id="820970100">
          <w:marLeft w:val="0"/>
          <w:marRight w:val="0"/>
          <w:marTop w:val="0"/>
          <w:marBottom w:val="0"/>
          <w:divBdr>
            <w:top w:val="none" w:sz="0" w:space="0" w:color="auto"/>
            <w:left w:val="none" w:sz="0" w:space="0" w:color="auto"/>
            <w:bottom w:val="none" w:sz="0" w:space="0" w:color="auto"/>
            <w:right w:val="none" w:sz="0" w:space="0" w:color="auto"/>
          </w:divBdr>
        </w:div>
        <w:div w:id="908150547">
          <w:marLeft w:val="0"/>
          <w:marRight w:val="0"/>
          <w:marTop w:val="0"/>
          <w:marBottom w:val="0"/>
          <w:divBdr>
            <w:top w:val="none" w:sz="0" w:space="0" w:color="auto"/>
            <w:left w:val="none" w:sz="0" w:space="0" w:color="auto"/>
            <w:bottom w:val="none" w:sz="0" w:space="0" w:color="auto"/>
            <w:right w:val="none" w:sz="0" w:space="0" w:color="auto"/>
          </w:divBdr>
        </w:div>
        <w:div w:id="1343972703">
          <w:marLeft w:val="0"/>
          <w:marRight w:val="0"/>
          <w:marTop w:val="0"/>
          <w:marBottom w:val="0"/>
          <w:divBdr>
            <w:top w:val="none" w:sz="0" w:space="0" w:color="auto"/>
            <w:left w:val="none" w:sz="0" w:space="0" w:color="auto"/>
            <w:bottom w:val="none" w:sz="0" w:space="0" w:color="auto"/>
            <w:right w:val="none" w:sz="0" w:space="0" w:color="auto"/>
          </w:divBdr>
        </w:div>
        <w:div w:id="577905482">
          <w:marLeft w:val="0"/>
          <w:marRight w:val="0"/>
          <w:marTop w:val="0"/>
          <w:marBottom w:val="0"/>
          <w:divBdr>
            <w:top w:val="none" w:sz="0" w:space="0" w:color="auto"/>
            <w:left w:val="none" w:sz="0" w:space="0" w:color="auto"/>
            <w:bottom w:val="none" w:sz="0" w:space="0" w:color="auto"/>
            <w:right w:val="none" w:sz="0" w:space="0" w:color="auto"/>
          </w:divBdr>
        </w:div>
        <w:div w:id="1632401978">
          <w:marLeft w:val="0"/>
          <w:marRight w:val="0"/>
          <w:marTop w:val="0"/>
          <w:marBottom w:val="0"/>
          <w:divBdr>
            <w:top w:val="none" w:sz="0" w:space="0" w:color="auto"/>
            <w:left w:val="none" w:sz="0" w:space="0" w:color="auto"/>
            <w:bottom w:val="none" w:sz="0" w:space="0" w:color="auto"/>
            <w:right w:val="none" w:sz="0" w:space="0" w:color="auto"/>
          </w:divBdr>
        </w:div>
        <w:div w:id="903494930">
          <w:marLeft w:val="0"/>
          <w:marRight w:val="0"/>
          <w:marTop w:val="0"/>
          <w:marBottom w:val="0"/>
          <w:divBdr>
            <w:top w:val="none" w:sz="0" w:space="0" w:color="auto"/>
            <w:left w:val="none" w:sz="0" w:space="0" w:color="auto"/>
            <w:bottom w:val="none" w:sz="0" w:space="0" w:color="auto"/>
            <w:right w:val="none" w:sz="0" w:space="0" w:color="auto"/>
          </w:divBdr>
        </w:div>
        <w:div w:id="2002393419">
          <w:marLeft w:val="0"/>
          <w:marRight w:val="0"/>
          <w:marTop w:val="0"/>
          <w:marBottom w:val="0"/>
          <w:divBdr>
            <w:top w:val="none" w:sz="0" w:space="0" w:color="auto"/>
            <w:left w:val="none" w:sz="0" w:space="0" w:color="auto"/>
            <w:bottom w:val="none" w:sz="0" w:space="0" w:color="auto"/>
            <w:right w:val="none" w:sz="0" w:space="0" w:color="auto"/>
          </w:divBdr>
        </w:div>
        <w:div w:id="1347708330">
          <w:marLeft w:val="0"/>
          <w:marRight w:val="0"/>
          <w:marTop w:val="0"/>
          <w:marBottom w:val="0"/>
          <w:divBdr>
            <w:top w:val="none" w:sz="0" w:space="0" w:color="auto"/>
            <w:left w:val="none" w:sz="0" w:space="0" w:color="auto"/>
            <w:bottom w:val="none" w:sz="0" w:space="0" w:color="auto"/>
            <w:right w:val="none" w:sz="0" w:space="0" w:color="auto"/>
          </w:divBdr>
        </w:div>
        <w:div w:id="1151873156">
          <w:marLeft w:val="0"/>
          <w:marRight w:val="0"/>
          <w:marTop w:val="0"/>
          <w:marBottom w:val="0"/>
          <w:divBdr>
            <w:top w:val="none" w:sz="0" w:space="0" w:color="auto"/>
            <w:left w:val="none" w:sz="0" w:space="0" w:color="auto"/>
            <w:bottom w:val="none" w:sz="0" w:space="0" w:color="auto"/>
            <w:right w:val="none" w:sz="0" w:space="0" w:color="auto"/>
          </w:divBdr>
        </w:div>
        <w:div w:id="1503475349">
          <w:marLeft w:val="0"/>
          <w:marRight w:val="0"/>
          <w:marTop w:val="0"/>
          <w:marBottom w:val="0"/>
          <w:divBdr>
            <w:top w:val="none" w:sz="0" w:space="0" w:color="auto"/>
            <w:left w:val="none" w:sz="0" w:space="0" w:color="auto"/>
            <w:bottom w:val="none" w:sz="0" w:space="0" w:color="auto"/>
            <w:right w:val="none" w:sz="0" w:space="0" w:color="auto"/>
          </w:divBdr>
        </w:div>
        <w:div w:id="138771667">
          <w:marLeft w:val="0"/>
          <w:marRight w:val="0"/>
          <w:marTop w:val="0"/>
          <w:marBottom w:val="0"/>
          <w:divBdr>
            <w:top w:val="none" w:sz="0" w:space="0" w:color="auto"/>
            <w:left w:val="none" w:sz="0" w:space="0" w:color="auto"/>
            <w:bottom w:val="none" w:sz="0" w:space="0" w:color="auto"/>
            <w:right w:val="none" w:sz="0" w:space="0" w:color="auto"/>
          </w:divBdr>
        </w:div>
      </w:divsChild>
    </w:div>
    <w:div w:id="1963415469">
      <w:bodyDiv w:val="1"/>
      <w:marLeft w:val="0"/>
      <w:marRight w:val="0"/>
      <w:marTop w:val="0"/>
      <w:marBottom w:val="0"/>
      <w:divBdr>
        <w:top w:val="none" w:sz="0" w:space="0" w:color="auto"/>
        <w:left w:val="none" w:sz="0" w:space="0" w:color="auto"/>
        <w:bottom w:val="none" w:sz="0" w:space="0" w:color="auto"/>
        <w:right w:val="none" w:sz="0" w:space="0" w:color="auto"/>
      </w:divBdr>
    </w:div>
    <w:div w:id="1979337381">
      <w:bodyDiv w:val="1"/>
      <w:marLeft w:val="0"/>
      <w:marRight w:val="0"/>
      <w:marTop w:val="0"/>
      <w:marBottom w:val="0"/>
      <w:divBdr>
        <w:top w:val="none" w:sz="0" w:space="0" w:color="auto"/>
        <w:left w:val="none" w:sz="0" w:space="0" w:color="auto"/>
        <w:bottom w:val="none" w:sz="0" w:space="0" w:color="auto"/>
        <w:right w:val="none" w:sz="0" w:space="0" w:color="auto"/>
      </w:divBdr>
      <w:divsChild>
        <w:div w:id="891430444">
          <w:marLeft w:val="0"/>
          <w:marRight w:val="0"/>
          <w:marTop w:val="0"/>
          <w:marBottom w:val="0"/>
          <w:divBdr>
            <w:top w:val="none" w:sz="0" w:space="0" w:color="auto"/>
            <w:left w:val="none" w:sz="0" w:space="0" w:color="auto"/>
            <w:bottom w:val="none" w:sz="0" w:space="0" w:color="auto"/>
            <w:right w:val="none" w:sz="0" w:space="0" w:color="auto"/>
          </w:divBdr>
          <w:divsChild>
            <w:div w:id="3149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barciela@infomed.sld.cu" TargetMode="External"/><Relationship Id="rId13" Type="http://schemas.openxmlformats.org/officeDocument/2006/relationships/hyperlink" Target="http://scielo.sld.cu/scielo.php?script=sci_arttext&amp;pid=S2218-36202016000200004&amp;lng=es&amp;tlng=es" TargetMode="External"/><Relationship Id="rId18" Type="http://schemas.openxmlformats.org/officeDocument/2006/relationships/hyperlink" Target="http://revista.congresouniversidad.cu/index.php/rcu/article/view/843/79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nesco.org/education/educprog/wche/declaration_spa.htm" TargetMode="External"/><Relationship Id="rId7" Type="http://schemas.openxmlformats.org/officeDocument/2006/relationships/endnotes" Target="endnotes.xml"/><Relationship Id="rId12" Type="http://schemas.openxmlformats.org/officeDocument/2006/relationships/hyperlink" Target="http://scielo.sld.cu/scielo.php?script=sci_arttext&amp;pid=S0864-21412015000100006&amp;lng=es&amp;tlng=es" TargetMode="External"/><Relationship Id="rId17" Type="http://schemas.openxmlformats.org/officeDocument/2006/relationships/hyperlink" Target="http://cvi.mes.edu.cu/peduniv/index.php/peduniv/article/view/5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ortalreviscien.uai.edu.ar/ojs/index.php/debate-universitario/article/view/v4n8a03/88" TargetMode="External"/><Relationship Id="rId20" Type="http://schemas.openxmlformats.org/officeDocument/2006/relationships/hyperlink" Target="http://scielo.sld.cu/scielo.php?script=sci_arttext&amp;pid=S0864-21412014000200006&amp;lng=es&amp;tln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elo.sld.cu/scielo.php?script=sci_arttext&amp;pid=S0864-21412014000200007&amp;lng=es&amp;tlng=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ielo.sld.cu/scielo.php?script=sci_arttext&amp;pid=S1729-519X2016000600001&amp;lng=es&amp;tlng=es" TargetMode="External"/><Relationship Id="rId23" Type="http://schemas.openxmlformats.org/officeDocument/2006/relationships/chart" Target="charts/chart2.xml"/><Relationship Id="rId10" Type="http://schemas.openxmlformats.org/officeDocument/2006/relationships/hyperlink" Target="mailto:mirecc@infomed.sld.cu" TargetMode="External"/><Relationship Id="rId19" Type="http://schemas.openxmlformats.org/officeDocument/2006/relationships/hyperlink" Target="http://scielo.sld.cu/scielo.php?script=sci_arttext&amp;pid=S1729-519X2017000100007&amp;lng=es&amp;tlng=es" TargetMode="External"/><Relationship Id="rId4" Type="http://schemas.openxmlformats.org/officeDocument/2006/relationships/settings" Target="settings.xml"/><Relationship Id="rId9" Type="http://schemas.openxmlformats.org/officeDocument/2006/relationships/hyperlink" Target="mailto:iluchy@infomed.sld.cu" TargetMode="External"/><Relationship Id="rId14" Type="http://schemas.openxmlformats.org/officeDocument/2006/relationships/hyperlink" Target="https://www.redalyc.org/articulo.oa?id=31048902020" TargetMode="External"/><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ary%20Barciela\Desktop\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ary%20Barciela\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barChart>
        <c:barDir val="col"/>
        <c:grouping val="clustered"/>
        <c:ser>
          <c:idx val="0"/>
          <c:order val="0"/>
          <c:tx>
            <c:strRef>
              <c:f>Sheet2!$H$47</c:f>
              <c:strCache>
                <c:ptCount val="1"/>
                <c:pt idx="0">
                  <c:v>2013</c:v>
                </c:pt>
              </c:strCache>
            </c:strRef>
          </c:tx>
          <c:spPr>
            <a:gradFill flip="none" rotWithShape="1">
              <a:gsLst>
                <a:gs pos="0">
                  <a:schemeClr val="accent2">
                    <a:tint val="66000"/>
                    <a:satMod val="160000"/>
                  </a:schemeClr>
                </a:gs>
                <a:gs pos="50000">
                  <a:schemeClr val="accent2">
                    <a:tint val="44500"/>
                    <a:satMod val="160000"/>
                  </a:schemeClr>
                </a:gs>
                <a:gs pos="100000">
                  <a:schemeClr val="accent2">
                    <a:tint val="23500"/>
                    <a:satMod val="160000"/>
                  </a:schemeClr>
                </a:gs>
              </a:gsLst>
              <a:lin ang="0" scaled="1"/>
              <a:tileRect/>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s-E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Sheet2!$I$46:$L$46</c:f>
              <c:strCache>
                <c:ptCount val="4"/>
                <c:pt idx="0">
                  <c:v>Tit y Aux</c:v>
                </c:pt>
                <c:pt idx="1">
                  <c:v>Dr. C y Esp 2do Grado</c:v>
                </c:pt>
                <c:pt idx="2">
                  <c:v>MsC y especialistas de 1er grado</c:v>
                </c:pt>
                <c:pt idx="3">
                  <c:v>Investigadores</c:v>
                </c:pt>
              </c:strCache>
            </c:strRef>
          </c:cat>
          <c:val>
            <c:numRef>
              <c:f>Sheet2!$I$47:$L$47</c:f>
              <c:numCache>
                <c:formatCode>General</c:formatCode>
                <c:ptCount val="4"/>
                <c:pt idx="0">
                  <c:v>56.46</c:v>
                </c:pt>
                <c:pt idx="1">
                  <c:v>48.230000000000011</c:v>
                </c:pt>
                <c:pt idx="2">
                  <c:v>79.84</c:v>
                </c:pt>
                <c:pt idx="3">
                  <c:v>36</c:v>
                </c:pt>
              </c:numCache>
            </c:numRef>
          </c:val>
          <c:extLst xmlns:c16r2="http://schemas.microsoft.com/office/drawing/2015/06/chart">
            <c:ext xmlns:c16="http://schemas.microsoft.com/office/drawing/2014/chart" uri="{C3380CC4-5D6E-409C-BE32-E72D297353CC}">
              <c16:uniqueId val="{00000000-A177-4A58-9852-A7C8643368EE}"/>
            </c:ext>
          </c:extLst>
        </c:ser>
        <c:ser>
          <c:idx val="1"/>
          <c:order val="1"/>
          <c:tx>
            <c:strRef>
              <c:f>Sheet2!$H$48</c:f>
              <c:strCache>
                <c:ptCount val="1"/>
                <c:pt idx="0">
                  <c:v>2018</c:v>
                </c:pt>
              </c:strCache>
            </c:strRef>
          </c:tx>
          <c:spPr>
            <a:gradFill flip="none" rotWithShape="1">
              <a:gsLst>
                <a:gs pos="0">
                  <a:srgbClr val="92D050">
                    <a:shade val="30000"/>
                    <a:satMod val="115000"/>
                  </a:srgbClr>
                </a:gs>
                <a:gs pos="50000">
                  <a:srgbClr val="92D050">
                    <a:shade val="67500"/>
                    <a:satMod val="115000"/>
                  </a:srgbClr>
                </a:gs>
                <a:gs pos="100000">
                  <a:srgbClr val="92D050">
                    <a:shade val="100000"/>
                    <a:satMod val="115000"/>
                  </a:srgbClr>
                </a:gs>
              </a:gsLst>
              <a:lin ang="2700000" scaled="1"/>
              <a:tileRect/>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s-E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Sheet2!$I$46:$L$46</c:f>
              <c:strCache>
                <c:ptCount val="4"/>
                <c:pt idx="0">
                  <c:v>Tit y Aux</c:v>
                </c:pt>
                <c:pt idx="1">
                  <c:v>Dr. C y Esp 2do Grado</c:v>
                </c:pt>
                <c:pt idx="2">
                  <c:v>MsC y especialistas de 1er grado</c:v>
                </c:pt>
                <c:pt idx="3">
                  <c:v>Investigadores</c:v>
                </c:pt>
              </c:strCache>
            </c:strRef>
          </c:cat>
          <c:val>
            <c:numRef>
              <c:f>Sheet2!$I$48:$L$48</c:f>
              <c:numCache>
                <c:formatCode>General</c:formatCode>
                <c:ptCount val="4"/>
                <c:pt idx="0">
                  <c:v>58.87</c:v>
                </c:pt>
                <c:pt idx="1">
                  <c:v>49.53</c:v>
                </c:pt>
                <c:pt idx="2">
                  <c:v>86.11</c:v>
                </c:pt>
                <c:pt idx="3">
                  <c:v>47</c:v>
                </c:pt>
              </c:numCache>
            </c:numRef>
          </c:val>
          <c:extLst xmlns:c16r2="http://schemas.microsoft.com/office/drawing/2015/06/chart">
            <c:ext xmlns:c16="http://schemas.microsoft.com/office/drawing/2014/chart" uri="{C3380CC4-5D6E-409C-BE32-E72D297353CC}">
              <c16:uniqueId val="{00000001-A177-4A58-9852-A7C8643368EE}"/>
            </c:ext>
          </c:extLst>
        </c:ser>
        <c:gapWidth val="219"/>
        <c:overlap val="-27"/>
        <c:axId val="170587264"/>
        <c:axId val="170588800"/>
      </c:barChart>
      <c:catAx>
        <c:axId val="17058726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ES"/>
          </a:p>
        </c:txPr>
        <c:crossAx val="170588800"/>
        <c:crosses val="autoZero"/>
        <c:auto val="1"/>
        <c:lblAlgn val="ctr"/>
        <c:lblOffset val="100"/>
      </c:catAx>
      <c:valAx>
        <c:axId val="17058880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17058726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barChart>
        <c:barDir val="col"/>
        <c:grouping val="clustered"/>
        <c:ser>
          <c:idx val="0"/>
          <c:order val="0"/>
          <c:tx>
            <c:strRef>
              <c:f>Sheet5!$D$3:$D$4</c:f>
              <c:strCache>
                <c:ptCount val="2"/>
                <c:pt idx="0">
                  <c:v>Referenciadas</c:v>
                </c:pt>
                <c:pt idx="1">
                  <c:v>+ textos</c:v>
                </c:pt>
              </c:strCache>
            </c:strRef>
          </c:tx>
          <c:spPr>
            <a:gradFill flip="none" rotWithShape="1">
              <a:gsLst>
                <a:gs pos="0">
                  <a:srgbClr val="00B050">
                    <a:shade val="30000"/>
                    <a:satMod val="115000"/>
                  </a:srgbClr>
                </a:gs>
                <a:gs pos="50000">
                  <a:srgbClr val="00B050">
                    <a:shade val="67500"/>
                    <a:satMod val="115000"/>
                  </a:srgbClr>
                </a:gs>
                <a:gs pos="100000">
                  <a:srgbClr val="00B050">
                    <a:shade val="100000"/>
                    <a:satMod val="115000"/>
                  </a:srgbClr>
                </a:gs>
              </a:gsLst>
              <a:lin ang="2700000" scaled="1"/>
              <a:tileRect/>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Sheet5!$C$5:$C$6</c:f>
              <c:numCache>
                <c:formatCode>General</c:formatCode>
                <c:ptCount val="2"/>
                <c:pt idx="0">
                  <c:v>2013</c:v>
                </c:pt>
                <c:pt idx="1">
                  <c:v>2018</c:v>
                </c:pt>
              </c:numCache>
            </c:numRef>
          </c:cat>
          <c:val>
            <c:numRef>
              <c:f>Sheet5!$D$5:$D$6</c:f>
              <c:numCache>
                <c:formatCode>General</c:formatCode>
                <c:ptCount val="2"/>
                <c:pt idx="0">
                  <c:v>3.02</c:v>
                </c:pt>
                <c:pt idx="1">
                  <c:v>3.8299999999999992</c:v>
                </c:pt>
              </c:numCache>
            </c:numRef>
          </c:val>
          <c:extLst xmlns:c16r2="http://schemas.microsoft.com/office/drawing/2015/06/chart">
            <c:ext xmlns:c16="http://schemas.microsoft.com/office/drawing/2014/chart" uri="{C3380CC4-5D6E-409C-BE32-E72D297353CC}">
              <c16:uniqueId val="{00000000-3270-4C5F-88D5-5AB0E032C2A4}"/>
            </c:ext>
          </c:extLst>
        </c:ser>
        <c:ser>
          <c:idx val="1"/>
          <c:order val="1"/>
          <c:tx>
            <c:strRef>
              <c:f>Sheet5!$E$3:$E$4</c:f>
              <c:strCache>
                <c:ptCount val="2"/>
                <c:pt idx="0">
                  <c:v>Total</c:v>
                </c:pt>
              </c:strCache>
            </c:strRef>
          </c:tx>
          <c:spPr>
            <a:gradFill flip="none" rotWithShape="1">
              <a:gsLst>
                <a:gs pos="0">
                  <a:srgbClr val="002060">
                    <a:tint val="66000"/>
                    <a:satMod val="160000"/>
                  </a:srgbClr>
                </a:gs>
                <a:gs pos="50000">
                  <a:srgbClr val="002060">
                    <a:tint val="44500"/>
                    <a:satMod val="160000"/>
                  </a:srgbClr>
                </a:gs>
                <a:gs pos="100000">
                  <a:srgbClr val="002060">
                    <a:tint val="23500"/>
                    <a:satMod val="160000"/>
                  </a:srgbClr>
                </a:gs>
              </a:gsLst>
              <a:path path="circle">
                <a:fillToRect l="50000" t="50000" r="50000" b="50000"/>
              </a:path>
              <a:tileRect/>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Sheet5!$C$5:$C$6</c:f>
              <c:numCache>
                <c:formatCode>General</c:formatCode>
                <c:ptCount val="2"/>
                <c:pt idx="0">
                  <c:v>2013</c:v>
                </c:pt>
                <c:pt idx="1">
                  <c:v>2018</c:v>
                </c:pt>
              </c:numCache>
            </c:numRef>
          </c:cat>
          <c:val>
            <c:numRef>
              <c:f>Sheet5!$E$5:$E$6</c:f>
              <c:numCache>
                <c:formatCode>General</c:formatCode>
                <c:ptCount val="2"/>
                <c:pt idx="0">
                  <c:v>4.04</c:v>
                </c:pt>
                <c:pt idx="1">
                  <c:v>4.0199999999999996</c:v>
                </c:pt>
              </c:numCache>
            </c:numRef>
          </c:val>
          <c:extLst xmlns:c16r2="http://schemas.microsoft.com/office/drawing/2015/06/chart">
            <c:ext xmlns:c16="http://schemas.microsoft.com/office/drawing/2014/chart" uri="{C3380CC4-5D6E-409C-BE32-E72D297353CC}">
              <c16:uniqueId val="{00000001-3270-4C5F-88D5-5AB0E032C2A4}"/>
            </c:ext>
          </c:extLst>
        </c:ser>
        <c:ser>
          <c:idx val="2"/>
          <c:order val="2"/>
          <c:tx>
            <c:strRef>
              <c:f>Sheet5!$F$3:$F$4</c:f>
              <c:strCache>
                <c:ptCount val="2"/>
                <c:pt idx="0">
                  <c:v>Web of Science y BDI</c:v>
                </c:pt>
              </c:strCache>
            </c:strRef>
          </c:tx>
          <c:spPr>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0" scaled="1"/>
              <a:tileRect/>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Sheet5!$C$5:$C$6</c:f>
              <c:numCache>
                <c:formatCode>General</c:formatCode>
                <c:ptCount val="2"/>
                <c:pt idx="0">
                  <c:v>2013</c:v>
                </c:pt>
                <c:pt idx="1">
                  <c:v>2018</c:v>
                </c:pt>
              </c:numCache>
            </c:numRef>
          </c:cat>
          <c:val>
            <c:numRef>
              <c:f>Sheet5!$F$5:$F$6</c:f>
              <c:numCache>
                <c:formatCode>General</c:formatCode>
                <c:ptCount val="2"/>
                <c:pt idx="0">
                  <c:v>1.1399999999999995</c:v>
                </c:pt>
                <c:pt idx="1">
                  <c:v>1.74</c:v>
                </c:pt>
              </c:numCache>
            </c:numRef>
          </c:val>
          <c:extLst xmlns:c16r2="http://schemas.microsoft.com/office/drawing/2015/06/chart">
            <c:ext xmlns:c16="http://schemas.microsoft.com/office/drawing/2014/chart" uri="{C3380CC4-5D6E-409C-BE32-E72D297353CC}">
              <c16:uniqueId val="{00000002-3270-4C5F-88D5-5AB0E032C2A4}"/>
            </c:ext>
          </c:extLst>
        </c:ser>
        <c:ser>
          <c:idx val="3"/>
          <c:order val="3"/>
          <c:tx>
            <c:strRef>
              <c:f>Sheet5!$G$3:$G$4</c:f>
              <c:strCache>
                <c:ptCount val="2"/>
                <c:pt idx="0">
                  <c:v>% con más de 3 publicaciones </c:v>
                </c:pt>
              </c:strCache>
            </c:strRef>
          </c:tx>
          <c:spPr>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0" scaled="1"/>
              <a:tileRect/>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Sheet5!$C$5:$C$6</c:f>
              <c:numCache>
                <c:formatCode>General</c:formatCode>
                <c:ptCount val="2"/>
                <c:pt idx="0">
                  <c:v>2013</c:v>
                </c:pt>
                <c:pt idx="1">
                  <c:v>2018</c:v>
                </c:pt>
              </c:numCache>
            </c:numRef>
          </c:cat>
          <c:val>
            <c:numRef>
              <c:f>Sheet5!$G$5:$G$6</c:f>
              <c:numCache>
                <c:formatCode>0.00%</c:formatCode>
                <c:ptCount val="2"/>
                <c:pt idx="0">
                  <c:v>0.83630000000000004</c:v>
                </c:pt>
                <c:pt idx="1">
                  <c:v>0.92520000000000002</c:v>
                </c:pt>
              </c:numCache>
            </c:numRef>
          </c:val>
          <c:extLst xmlns:c16r2="http://schemas.microsoft.com/office/drawing/2015/06/chart">
            <c:ext xmlns:c16="http://schemas.microsoft.com/office/drawing/2014/chart" uri="{C3380CC4-5D6E-409C-BE32-E72D297353CC}">
              <c16:uniqueId val="{00000003-3270-4C5F-88D5-5AB0E032C2A4}"/>
            </c:ext>
          </c:extLst>
        </c:ser>
        <c:gapWidth val="182"/>
        <c:axId val="173848448"/>
        <c:axId val="173849984"/>
      </c:barChart>
      <c:catAx>
        <c:axId val="17384844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73849984"/>
        <c:crosses val="autoZero"/>
        <c:auto val="1"/>
        <c:lblAlgn val="ctr"/>
        <c:lblOffset val="100"/>
      </c:catAx>
      <c:valAx>
        <c:axId val="17384998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17384844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4681B-4AB8-41D4-A906-49A8E55D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4107</Words>
  <Characters>22594</Characters>
  <Application>Microsoft Office Word</Application>
  <DocSecurity>0</DocSecurity>
  <Lines>188</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Personal</Company>
  <LinksUpToDate>false</LinksUpToDate>
  <CharactersWithSpaces>26648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 Barciela</dc:creator>
  <cp:lastModifiedBy>PC 3</cp:lastModifiedBy>
  <cp:revision>2</cp:revision>
  <dcterms:created xsi:type="dcterms:W3CDTF">2019-04-01T19:01:00Z</dcterms:created>
  <dcterms:modified xsi:type="dcterms:W3CDTF">2019-04-01T19:01:00Z</dcterms:modified>
</cp:coreProperties>
</file>